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115" w14:textId="77777777" w:rsidR="00B00ABA" w:rsidRDefault="00642EFE" w:rsidP="00B048B7">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NOTICE</w:t>
      </w:r>
    </w:p>
    <w:p w14:paraId="6421B7DB" w14:textId="77777777" w:rsidR="00642EFE" w:rsidRPr="00402453" w:rsidRDefault="00642EFE" w:rsidP="00B048B7">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ON OPEN TENDER</w:t>
      </w:r>
    </w:p>
    <w:p w14:paraId="7C97359B" w14:textId="52A27840" w:rsidR="0091042F" w:rsidRPr="00402453" w:rsidRDefault="00642EFE" w:rsidP="00B048B7">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3D1113">
        <w:rPr>
          <w:rFonts w:ascii="GHEA Grapalat" w:hAnsi="GHEA Grapalat"/>
          <w:i w:val="0"/>
          <w:sz w:val="24"/>
          <w:szCs w:val="24"/>
          <w:lang w:val="en-US"/>
        </w:rPr>
        <w:t>1</w:t>
      </w:r>
      <w:r w:rsidR="006F2BF0">
        <w:rPr>
          <w:rFonts w:ascii="GHEA Grapalat" w:hAnsi="GHEA Grapalat"/>
          <w:i w:val="0"/>
          <w:sz w:val="24"/>
          <w:szCs w:val="24"/>
        </w:rPr>
        <w:t>" of "</w:t>
      </w:r>
      <w:r w:rsidR="003D1113">
        <w:rPr>
          <w:rFonts w:ascii="GHEA Grapalat" w:hAnsi="GHEA Grapalat"/>
          <w:i w:val="0"/>
          <w:sz w:val="24"/>
          <w:szCs w:val="24"/>
        </w:rPr>
        <w:t>29</w:t>
      </w:r>
      <w:r w:rsidR="00413046" w:rsidRPr="00413046">
        <w:rPr>
          <w:rFonts w:ascii="GHEA Grapalat" w:hAnsi="GHEA Grapalat"/>
          <w:i w:val="0"/>
          <w:sz w:val="24"/>
          <w:szCs w:val="24"/>
        </w:rPr>
        <w:t>" "</w:t>
      </w:r>
      <w:r w:rsidR="00E12A4F">
        <w:rPr>
          <w:rFonts w:ascii="GHEA Grapalat" w:hAnsi="GHEA Grapalat"/>
          <w:i w:val="0"/>
          <w:sz w:val="24"/>
          <w:szCs w:val="24"/>
        </w:rPr>
        <w:t>0</w:t>
      </w:r>
      <w:r w:rsidR="003D1113">
        <w:rPr>
          <w:rFonts w:ascii="GHEA Grapalat" w:hAnsi="GHEA Grapalat"/>
          <w:i w:val="0"/>
          <w:sz w:val="24"/>
          <w:szCs w:val="24"/>
          <w:lang w:val="en-US"/>
        </w:rPr>
        <w:t>6</w:t>
      </w:r>
      <w:r w:rsidR="00413046" w:rsidRPr="00413046">
        <w:rPr>
          <w:rFonts w:ascii="GHEA Grapalat" w:hAnsi="GHEA Grapalat"/>
          <w:i w:val="0"/>
          <w:sz w:val="24"/>
          <w:szCs w:val="24"/>
        </w:rPr>
        <w:t xml:space="preserve">" </w:t>
      </w:r>
      <w:r w:rsidRPr="00402453">
        <w:rPr>
          <w:rFonts w:ascii="GHEA Grapalat" w:hAnsi="GHEA Grapalat"/>
          <w:i w:val="0"/>
          <w:sz w:val="24"/>
          <w:szCs w:val="24"/>
        </w:rPr>
        <w:t>20</w:t>
      </w:r>
      <w:r w:rsidR="00305C9A">
        <w:rPr>
          <w:rFonts w:ascii="GHEA Grapalat" w:hAnsi="GHEA Grapalat"/>
          <w:i w:val="0"/>
          <w:sz w:val="24"/>
          <w:szCs w:val="24"/>
        </w:rPr>
        <w:t>2</w:t>
      </w:r>
      <w:r w:rsidR="00805493" w:rsidRPr="00805493">
        <w:rPr>
          <w:rFonts w:ascii="GHEA Grapalat" w:hAnsi="GHEA Grapalat"/>
          <w:i w:val="0"/>
          <w:sz w:val="24"/>
          <w:szCs w:val="24"/>
          <w:lang w:val="en-US"/>
        </w:rPr>
        <w:t>6</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FF06E79" w14:textId="41017545" w:rsidR="0091042F" w:rsidRPr="00B902EB" w:rsidRDefault="00B00ABA" w:rsidP="00B048B7">
      <w:pPr>
        <w:pStyle w:val="BodyTextIndent"/>
        <w:spacing w:line="240" w:lineRule="auto"/>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7052D6">
        <w:rPr>
          <w:rFonts w:ascii="GHEA Grapalat" w:hAnsi="GHEA Grapalat"/>
          <w:i w:val="0"/>
          <w:sz w:val="24"/>
          <w:szCs w:val="24"/>
        </w:rPr>
        <w:t>EQ-BMKHTSDZB-2</w:t>
      </w:r>
      <w:r w:rsidR="00805493" w:rsidRPr="00805493">
        <w:rPr>
          <w:rFonts w:ascii="GHEA Grapalat" w:hAnsi="GHEA Grapalat"/>
          <w:i w:val="0"/>
          <w:sz w:val="24"/>
          <w:szCs w:val="24"/>
          <w:lang w:val="en-US"/>
        </w:rPr>
        <w:t>6</w:t>
      </w:r>
      <w:r w:rsidR="007052D6">
        <w:rPr>
          <w:rFonts w:ascii="GHEA Grapalat" w:hAnsi="GHEA Grapalat"/>
          <w:i w:val="0"/>
          <w:sz w:val="24"/>
          <w:szCs w:val="24"/>
        </w:rPr>
        <w:t>/</w:t>
      </w:r>
      <w:r w:rsidR="003D1113">
        <w:rPr>
          <w:rFonts w:ascii="GHEA Grapalat" w:hAnsi="GHEA Grapalat"/>
          <w:i w:val="0"/>
          <w:sz w:val="24"/>
          <w:szCs w:val="24"/>
          <w:lang w:val="en-US"/>
        </w:rPr>
        <w:t>65</w:t>
      </w:r>
    </w:p>
    <w:p w14:paraId="55CAF8D7" w14:textId="77777777" w:rsidR="00642EFE" w:rsidRPr="00402453" w:rsidRDefault="00E14545" w:rsidP="00B048B7">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72816639" w14:textId="6C6C016A" w:rsidR="00EF067F" w:rsidRPr="003D1113" w:rsidRDefault="00EF067F" w:rsidP="00B048B7">
      <w:pPr>
        <w:pStyle w:val="BodyTextIndent"/>
        <w:spacing w:line="240" w:lineRule="auto"/>
        <w:ind w:firstLine="0"/>
        <w:rPr>
          <w:rFonts w:ascii="GHEA Grapalat" w:hAnsi="GHEA Grapalat"/>
          <w:i w:val="0"/>
          <w:sz w:val="24"/>
          <w:szCs w:val="24"/>
          <w:lang w:val="en-US"/>
        </w:rPr>
      </w:pPr>
      <w:r w:rsidRPr="00EF067F">
        <w:rPr>
          <w:rFonts w:ascii="GHEA Grapalat" w:hAnsi="GHEA Grapalat"/>
          <w:i w:val="0"/>
          <w:sz w:val="24"/>
          <w:szCs w:val="24"/>
        </w:rPr>
        <w:t xml:space="preserve">The participant selected as a result of this procedure will be invited, in accordance with the established procedure, to sign an agreement on the provision of consulting services for the </w:t>
      </w:r>
      <w:r w:rsidR="003D1113" w:rsidRPr="003D1113">
        <w:rPr>
          <w:rFonts w:ascii="GHEA Grapalat" w:hAnsi="GHEA Grapalat"/>
          <w:i w:val="0"/>
          <w:sz w:val="24"/>
          <w:szCs w:val="24"/>
        </w:rPr>
        <w:t>development of transport infrastructure and traffic management solutions on the Shiraz-</w:t>
      </w:r>
      <w:proofErr w:type="spellStart"/>
      <w:r w:rsidR="003D1113" w:rsidRPr="003D1113">
        <w:rPr>
          <w:rFonts w:ascii="GHEA Grapalat" w:hAnsi="GHEA Grapalat"/>
          <w:i w:val="0"/>
          <w:sz w:val="24"/>
          <w:szCs w:val="24"/>
        </w:rPr>
        <w:t>Mazmanyan</w:t>
      </w:r>
      <w:proofErr w:type="spellEnd"/>
      <w:r w:rsidR="003D1113" w:rsidRPr="003D1113">
        <w:rPr>
          <w:rFonts w:ascii="GHEA Grapalat" w:hAnsi="GHEA Grapalat"/>
          <w:i w:val="0"/>
          <w:sz w:val="24"/>
          <w:szCs w:val="24"/>
        </w:rPr>
        <w:t>-</w:t>
      </w:r>
      <w:proofErr w:type="spellStart"/>
      <w:r w:rsidR="003D1113" w:rsidRPr="003D1113">
        <w:rPr>
          <w:rFonts w:ascii="GHEA Grapalat" w:hAnsi="GHEA Grapalat"/>
          <w:i w:val="0"/>
          <w:sz w:val="24"/>
          <w:szCs w:val="24"/>
        </w:rPr>
        <w:t>Silikyan-Ashtarak</w:t>
      </w:r>
      <w:proofErr w:type="spellEnd"/>
      <w:r w:rsidR="003D1113" w:rsidRPr="003D1113">
        <w:rPr>
          <w:rFonts w:ascii="GHEA Grapalat" w:hAnsi="GHEA Grapalat"/>
          <w:i w:val="0"/>
          <w:sz w:val="24"/>
          <w:szCs w:val="24"/>
        </w:rPr>
        <w:t xml:space="preserve"> highway in Yerevan</w:t>
      </w:r>
      <w:r w:rsidR="003D1113" w:rsidRPr="00EF067F">
        <w:rPr>
          <w:rFonts w:ascii="GHEA Grapalat" w:hAnsi="GHEA Grapalat"/>
          <w:i w:val="0"/>
          <w:sz w:val="24"/>
          <w:szCs w:val="24"/>
        </w:rPr>
        <w:t xml:space="preserve"> </w:t>
      </w:r>
      <w:r w:rsidRPr="00EF067F">
        <w:rPr>
          <w:rFonts w:ascii="GHEA Grapalat" w:hAnsi="GHEA Grapalat"/>
          <w:i w:val="0"/>
          <w:sz w:val="24"/>
          <w:szCs w:val="24"/>
        </w:rPr>
        <w:t>(hereinafter referred to as the agreement).</w:t>
      </w:r>
    </w:p>
    <w:p w14:paraId="67BEE3C4" w14:textId="51598648" w:rsidR="00357D48" w:rsidRPr="00402453" w:rsidRDefault="00A20B69"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134C7A6" w14:textId="77777777" w:rsidR="00A20B69" w:rsidRPr="00402453" w:rsidRDefault="00677658" w:rsidP="00B048B7">
      <w:pPr>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0DBDEEF" w14:textId="77777777" w:rsidR="00357D48" w:rsidRPr="00402453" w:rsidRDefault="00EE73A8"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1B4F3B0" w14:textId="77777777" w:rsidR="0067579A" w:rsidRPr="00402453" w:rsidRDefault="00357D48"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25F5816A" w14:textId="77777777" w:rsidR="0067579A" w:rsidRPr="00402453" w:rsidRDefault="00363E98"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67292D4" w14:textId="6EEDF502" w:rsidR="00357D48" w:rsidRPr="00402453" w:rsidRDefault="00677658"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E533D" w:rsidRPr="007E533D">
        <w:rPr>
          <w:rFonts w:ascii="GHEA Grapalat" w:hAnsi="GHEA Grapalat"/>
          <w:i w:val="0"/>
          <w:color w:val="FF0000"/>
          <w:sz w:val="24"/>
          <w:szCs w:val="24"/>
        </w:rPr>
        <w:t>11</w:t>
      </w:r>
      <w:r w:rsidR="007052D6" w:rsidRPr="007E533D">
        <w:rPr>
          <w:rFonts w:ascii="GHEA Grapalat" w:hAnsi="GHEA Grapalat"/>
          <w:i w:val="0"/>
          <w:color w:val="FF0000"/>
          <w:spacing w:val="1"/>
          <w:sz w:val="24"/>
          <w:szCs w:val="24"/>
        </w:rPr>
        <w:t>:</w:t>
      </w:r>
      <w:r w:rsidR="007E533D">
        <w:rPr>
          <w:rFonts w:ascii="GHEA Grapalat" w:hAnsi="GHEA Grapalat"/>
          <w:i w:val="0"/>
          <w:color w:val="FF0000"/>
          <w:spacing w:val="1"/>
          <w:sz w:val="24"/>
          <w:szCs w:val="24"/>
        </w:rPr>
        <w:t>0</w:t>
      </w:r>
      <w:r w:rsidR="007052D6">
        <w:rPr>
          <w:rFonts w:ascii="GHEA Grapalat" w:hAnsi="GHEA Grapalat"/>
          <w:i w:val="0"/>
          <w:color w:val="FF0000"/>
          <w:spacing w:val="1"/>
          <w:sz w:val="24"/>
          <w:szCs w:val="24"/>
        </w:rPr>
        <w:t>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3D1113">
        <w:rPr>
          <w:rFonts w:ascii="GHEA Grapalat" w:hAnsi="GHEA Grapalat"/>
          <w:i w:val="0"/>
          <w:color w:val="FF0000"/>
          <w:spacing w:val="1"/>
          <w:sz w:val="24"/>
          <w:szCs w:val="24"/>
        </w:rPr>
        <w:t>3</w:t>
      </w:r>
      <w:r w:rsidR="009202D8">
        <w:rPr>
          <w:rFonts w:ascii="GHEA Grapalat" w:hAnsi="GHEA Grapalat"/>
          <w:i w:val="0"/>
          <w:color w:val="FF0000"/>
          <w:spacing w:val="1"/>
          <w:sz w:val="24"/>
          <w:szCs w:val="24"/>
        </w:rPr>
        <w:t>1</w:t>
      </w:r>
      <w:r w:rsidR="007052D6">
        <w:rPr>
          <w:rFonts w:ascii="GHEA Grapalat" w:hAnsi="GHEA Grapalat"/>
          <w:i w:val="0"/>
          <w:color w:val="FF0000"/>
          <w:spacing w:val="1"/>
          <w:sz w:val="24"/>
          <w:szCs w:val="24"/>
        </w:rPr>
        <w:t>.</w:t>
      </w:r>
      <w:r w:rsidR="00805493" w:rsidRPr="00805493">
        <w:rPr>
          <w:rFonts w:ascii="GHEA Grapalat" w:hAnsi="GHEA Grapalat"/>
          <w:i w:val="0"/>
          <w:color w:val="FF0000"/>
          <w:spacing w:val="1"/>
          <w:sz w:val="24"/>
          <w:szCs w:val="24"/>
          <w:lang w:val="en-US"/>
        </w:rPr>
        <w:t>0</w:t>
      </w:r>
      <w:r w:rsidR="003D1113">
        <w:rPr>
          <w:rFonts w:ascii="GHEA Grapalat" w:hAnsi="GHEA Grapalat"/>
          <w:i w:val="0"/>
          <w:color w:val="FF0000"/>
          <w:spacing w:val="1"/>
          <w:sz w:val="24"/>
          <w:szCs w:val="24"/>
          <w:lang w:val="en-US"/>
        </w:rPr>
        <w:t>7</w:t>
      </w:r>
      <w:r w:rsidR="007052D6">
        <w:rPr>
          <w:rFonts w:ascii="GHEA Grapalat" w:hAnsi="GHEA Grapalat"/>
          <w:i w:val="0"/>
          <w:color w:val="FF0000"/>
          <w:spacing w:val="1"/>
          <w:sz w:val="24"/>
          <w:szCs w:val="24"/>
        </w:rPr>
        <w:t>.202</w:t>
      </w:r>
      <w:r w:rsidR="00805493" w:rsidRPr="00805493">
        <w:rPr>
          <w:rFonts w:ascii="GHEA Grapalat" w:hAnsi="GHEA Grapalat"/>
          <w:i w:val="0"/>
          <w:color w:val="FF0000"/>
          <w:spacing w:val="1"/>
          <w:sz w:val="24"/>
          <w:szCs w:val="24"/>
          <w:lang w:val="en-US"/>
        </w:rPr>
        <w:t>6</w:t>
      </w:r>
      <w:r w:rsidR="00413046"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0477A842" w14:textId="7803CC3A" w:rsidR="0002236A" w:rsidRPr="00402453" w:rsidRDefault="0002236A"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7E533D" w:rsidRPr="007E533D">
        <w:rPr>
          <w:rFonts w:ascii="GHEA Grapalat" w:hAnsi="GHEA Grapalat"/>
          <w:i w:val="0"/>
          <w:color w:val="FF0000"/>
          <w:sz w:val="24"/>
          <w:szCs w:val="24"/>
        </w:rPr>
        <w:t>11</w:t>
      </w:r>
      <w:r w:rsidR="007E533D" w:rsidRPr="007E533D">
        <w:rPr>
          <w:rFonts w:ascii="GHEA Grapalat" w:hAnsi="GHEA Grapalat"/>
          <w:i w:val="0"/>
          <w:color w:val="FF0000"/>
          <w:spacing w:val="1"/>
          <w:sz w:val="24"/>
          <w:szCs w:val="24"/>
        </w:rPr>
        <w:t>:</w:t>
      </w:r>
      <w:r w:rsidR="007E533D">
        <w:rPr>
          <w:rFonts w:ascii="GHEA Grapalat" w:hAnsi="GHEA Grapalat"/>
          <w:i w:val="0"/>
          <w:color w:val="FF0000"/>
          <w:spacing w:val="1"/>
          <w:sz w:val="24"/>
          <w:szCs w:val="24"/>
        </w:rPr>
        <w:t>00</w:t>
      </w:r>
      <w:r w:rsidR="007E533D" w:rsidRPr="00B00ABA">
        <w:rPr>
          <w:rFonts w:ascii="GHEA Grapalat" w:hAnsi="GHEA Grapalat"/>
          <w:i w:val="0"/>
          <w:color w:val="FF0000"/>
          <w:spacing w:val="1"/>
          <w:sz w:val="24"/>
          <w:szCs w:val="24"/>
        </w:rPr>
        <w:t xml:space="preserve"> </w:t>
      </w:r>
      <w:r w:rsidR="007E533D">
        <w:rPr>
          <w:rFonts w:ascii="GHEA Grapalat" w:hAnsi="GHEA Grapalat"/>
          <w:i w:val="0"/>
          <w:color w:val="FF0000"/>
          <w:spacing w:val="1"/>
          <w:sz w:val="24"/>
          <w:szCs w:val="24"/>
        </w:rPr>
        <w:t xml:space="preserve">am </w:t>
      </w:r>
      <w:r w:rsidR="003D1113">
        <w:rPr>
          <w:rFonts w:ascii="GHEA Grapalat" w:hAnsi="GHEA Grapalat"/>
          <w:i w:val="0"/>
          <w:color w:val="FF0000"/>
          <w:spacing w:val="1"/>
          <w:sz w:val="24"/>
          <w:szCs w:val="24"/>
        </w:rPr>
        <w:t>3</w:t>
      </w:r>
      <w:r w:rsidR="009202D8">
        <w:rPr>
          <w:rFonts w:ascii="GHEA Grapalat" w:hAnsi="GHEA Grapalat"/>
          <w:i w:val="0"/>
          <w:color w:val="FF0000"/>
          <w:spacing w:val="1"/>
          <w:sz w:val="24"/>
          <w:szCs w:val="24"/>
        </w:rPr>
        <w:t>1</w:t>
      </w:r>
      <w:r w:rsidR="00805493">
        <w:rPr>
          <w:rFonts w:ascii="GHEA Grapalat" w:hAnsi="GHEA Grapalat"/>
          <w:i w:val="0"/>
          <w:color w:val="FF0000"/>
          <w:spacing w:val="1"/>
          <w:sz w:val="24"/>
          <w:szCs w:val="24"/>
        </w:rPr>
        <w:t>.</w:t>
      </w:r>
      <w:r w:rsidR="00805493" w:rsidRPr="00805493">
        <w:rPr>
          <w:rFonts w:ascii="GHEA Grapalat" w:hAnsi="GHEA Grapalat"/>
          <w:i w:val="0"/>
          <w:color w:val="FF0000"/>
          <w:spacing w:val="1"/>
          <w:sz w:val="24"/>
          <w:szCs w:val="24"/>
          <w:lang w:val="en-US"/>
        </w:rPr>
        <w:t>0</w:t>
      </w:r>
      <w:r w:rsidR="003D1113">
        <w:rPr>
          <w:rFonts w:ascii="GHEA Grapalat" w:hAnsi="GHEA Grapalat"/>
          <w:i w:val="0"/>
          <w:color w:val="FF0000"/>
          <w:spacing w:val="1"/>
          <w:sz w:val="24"/>
          <w:szCs w:val="24"/>
          <w:lang w:val="en-US"/>
        </w:rPr>
        <w:t>7</w:t>
      </w:r>
      <w:r w:rsidR="00805493">
        <w:rPr>
          <w:rFonts w:ascii="GHEA Grapalat" w:hAnsi="GHEA Grapalat"/>
          <w:i w:val="0"/>
          <w:color w:val="FF0000"/>
          <w:spacing w:val="1"/>
          <w:sz w:val="24"/>
          <w:szCs w:val="24"/>
        </w:rPr>
        <w:t>.202</w:t>
      </w:r>
      <w:r w:rsidR="00805493" w:rsidRPr="00805493">
        <w:rPr>
          <w:rFonts w:ascii="GHEA Grapalat" w:hAnsi="GHEA Grapalat"/>
          <w:i w:val="0"/>
          <w:color w:val="FF0000"/>
          <w:spacing w:val="1"/>
          <w:sz w:val="24"/>
          <w:szCs w:val="24"/>
          <w:lang w:val="en-US"/>
        </w:rPr>
        <w:t>6</w:t>
      </w:r>
      <w:r w:rsidR="00B00ABA">
        <w:rPr>
          <w:rFonts w:ascii="GHEA Grapalat" w:hAnsi="GHEA Grapalat"/>
          <w:i w:val="0"/>
          <w:color w:val="FF0000"/>
          <w:spacing w:val="1"/>
          <w:sz w:val="24"/>
          <w:szCs w:val="24"/>
        </w:rPr>
        <w:t>.</w:t>
      </w:r>
    </w:p>
    <w:p w14:paraId="7FA380B2" w14:textId="110DA6B7" w:rsidR="0066569C" w:rsidRPr="00765785" w:rsidRDefault="0066569C" w:rsidP="00B048B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4E0E30">
        <w:rPr>
          <w:rFonts w:ascii="GHEA Grapalat" w:hAnsi="GHEA Grapalat"/>
          <w:i w:val="0"/>
          <w:sz w:val="24"/>
          <w:szCs w:val="24"/>
        </w:rPr>
        <w:t xml:space="preserve">                   </w:t>
      </w:r>
      <w:r w:rsidR="00E220DD">
        <w:rPr>
          <w:rFonts w:ascii="GHEA Grapalat" w:hAnsi="GHEA Grapalat"/>
          <w:i w:val="0"/>
          <w:sz w:val="24"/>
          <w:szCs w:val="24"/>
        </w:rPr>
        <w:t>G</w:t>
      </w:r>
      <w:r>
        <w:rPr>
          <w:rFonts w:ascii="GHEA Grapalat" w:hAnsi="GHEA Grapalat"/>
          <w:i w:val="0"/>
          <w:sz w:val="24"/>
          <w:szCs w:val="24"/>
        </w:rPr>
        <w:t xml:space="preserve">. </w:t>
      </w:r>
      <w:r w:rsidR="00E220DD">
        <w:rPr>
          <w:rFonts w:ascii="GHEA Grapalat" w:hAnsi="GHEA Grapalat"/>
          <w:i w:val="0"/>
          <w:sz w:val="24"/>
          <w:szCs w:val="24"/>
        </w:rPr>
        <w:t>Murad</w:t>
      </w:r>
      <w:r w:rsidR="004E0E30">
        <w:rPr>
          <w:rFonts w:ascii="GHEA Grapalat" w:hAnsi="GHEA Grapalat"/>
          <w:i w:val="0"/>
          <w:sz w:val="24"/>
          <w:szCs w:val="24"/>
        </w:rPr>
        <w:t>yan</w:t>
      </w:r>
      <w:r>
        <w:rPr>
          <w:rFonts w:ascii="GHEA Grapalat" w:hAnsi="GHEA Grapalat"/>
          <w:i w:val="0"/>
          <w:sz w:val="24"/>
          <w:szCs w:val="24"/>
        </w:rPr>
        <w:t xml:space="preserve"> </w:t>
      </w:r>
      <w:r w:rsidRPr="00765785">
        <w:rPr>
          <w:rFonts w:ascii="GHEA Grapalat" w:hAnsi="GHEA Grapalat"/>
          <w:i w:val="0"/>
          <w:sz w:val="24"/>
          <w:szCs w:val="24"/>
        </w:rPr>
        <w:t>Secretary of the Evaluation Commission</w:t>
      </w:r>
    </w:p>
    <w:p w14:paraId="3E8D1E55" w14:textId="77777777" w:rsidR="0066569C" w:rsidRPr="00765785" w:rsidRDefault="0066569C" w:rsidP="00B048B7">
      <w:pPr>
        <w:pStyle w:val="BodyTextIndent"/>
        <w:spacing w:line="240" w:lineRule="auto"/>
        <w:ind w:firstLine="0"/>
        <w:rPr>
          <w:rFonts w:ascii="GHEA Grapalat" w:hAnsi="GHEA Grapalat"/>
          <w:i w:val="0"/>
          <w:sz w:val="24"/>
          <w:szCs w:val="24"/>
        </w:rPr>
      </w:pPr>
    </w:p>
    <w:p w14:paraId="46D16B7C" w14:textId="3DC51257" w:rsidR="0066569C" w:rsidRPr="00765785" w:rsidRDefault="0066569C" w:rsidP="00B048B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7052D6">
        <w:rPr>
          <w:rFonts w:ascii="GHEA Grapalat" w:hAnsi="GHEA Grapalat"/>
          <w:i w:val="0"/>
          <w:sz w:val="24"/>
          <w:szCs w:val="24"/>
        </w:rPr>
        <w:t>37</w:t>
      </w:r>
      <w:r w:rsidR="007E533D">
        <w:rPr>
          <w:rFonts w:ascii="GHEA Grapalat" w:hAnsi="GHEA Grapalat"/>
          <w:i w:val="0"/>
          <w:sz w:val="24"/>
          <w:szCs w:val="24"/>
        </w:rPr>
        <w:t>3</w:t>
      </w:r>
    </w:p>
    <w:p w14:paraId="2A594FAB" w14:textId="421BFE9E" w:rsidR="007052D6" w:rsidRDefault="0066569C" w:rsidP="00B048B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proofErr w:type="spellStart"/>
      <w:r w:rsidR="007E533D" w:rsidRPr="007E533D">
        <w:rPr>
          <w:rFonts w:ascii="GHEA Grapalat" w:hAnsi="GHEA Grapalat"/>
          <w:i w:val="0"/>
          <w:sz w:val="24"/>
          <w:szCs w:val="24"/>
        </w:rPr>
        <w:t>gor</w:t>
      </w:r>
      <w:r w:rsidR="007052D6" w:rsidRPr="007E533D">
        <w:rPr>
          <w:rFonts w:ascii="GHEA Grapalat" w:hAnsi="GHEA Grapalat"/>
          <w:i w:val="0"/>
          <w:sz w:val="24"/>
          <w:szCs w:val="24"/>
        </w:rPr>
        <w:t>.</w:t>
      </w:r>
      <w:r w:rsidR="007E533D" w:rsidRPr="007E533D">
        <w:rPr>
          <w:rFonts w:ascii="GHEA Grapalat" w:hAnsi="GHEA Grapalat"/>
          <w:i w:val="0"/>
          <w:sz w:val="24"/>
          <w:szCs w:val="24"/>
        </w:rPr>
        <w:t>murad</w:t>
      </w:r>
      <w:r w:rsidR="007052D6" w:rsidRPr="007E533D">
        <w:rPr>
          <w:rFonts w:ascii="GHEA Grapalat" w:hAnsi="GHEA Grapalat"/>
          <w:i w:val="0"/>
          <w:sz w:val="24"/>
          <w:szCs w:val="24"/>
          <w:lang w:val="en-US"/>
        </w:rPr>
        <w:t>yan</w:t>
      </w:r>
      <w:proofErr w:type="spellEnd"/>
      <w:r w:rsidR="007052D6" w:rsidRPr="007E533D">
        <w:rPr>
          <w:rFonts w:ascii="GHEA Grapalat" w:hAnsi="GHEA Grapalat"/>
          <w:i w:val="0"/>
          <w:sz w:val="24"/>
          <w:szCs w:val="24"/>
        </w:rPr>
        <w:t>@</w:t>
      </w:r>
      <w:proofErr w:type="spellStart"/>
      <w:r w:rsidR="007052D6" w:rsidRPr="007E533D">
        <w:rPr>
          <w:rFonts w:ascii="GHEA Grapalat" w:hAnsi="GHEA Grapalat"/>
          <w:i w:val="0"/>
          <w:sz w:val="24"/>
          <w:szCs w:val="24"/>
          <w:lang w:val="en-US"/>
        </w:rPr>
        <w:t>yerevan</w:t>
      </w:r>
      <w:proofErr w:type="spellEnd"/>
      <w:r w:rsidR="007052D6" w:rsidRPr="007E533D">
        <w:rPr>
          <w:rFonts w:ascii="GHEA Grapalat" w:hAnsi="GHEA Grapalat"/>
          <w:i w:val="0"/>
          <w:sz w:val="24"/>
          <w:szCs w:val="24"/>
        </w:rPr>
        <w:t>.</w:t>
      </w:r>
      <w:r w:rsidR="007052D6" w:rsidRPr="007E533D">
        <w:rPr>
          <w:rFonts w:ascii="GHEA Grapalat" w:hAnsi="GHEA Grapalat"/>
          <w:i w:val="0"/>
          <w:sz w:val="24"/>
          <w:szCs w:val="24"/>
          <w:lang w:val="en-US"/>
        </w:rPr>
        <w:t>am</w:t>
      </w:r>
      <w:r w:rsidR="007052D6" w:rsidRPr="00765785">
        <w:rPr>
          <w:rFonts w:ascii="GHEA Grapalat" w:hAnsi="GHEA Grapalat"/>
          <w:i w:val="0"/>
          <w:sz w:val="24"/>
          <w:szCs w:val="24"/>
        </w:rPr>
        <w:t xml:space="preserve"> </w:t>
      </w:r>
    </w:p>
    <w:p w14:paraId="2B682E7E" w14:textId="3F522385" w:rsidR="0066569C" w:rsidRDefault="0066569C" w:rsidP="00B048B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75705985" w14:textId="77777777" w:rsidR="00A8010A" w:rsidRDefault="00A8010A" w:rsidP="00B048B7">
      <w:pPr>
        <w:pStyle w:val="BodyTextIndent"/>
        <w:spacing w:line="240" w:lineRule="auto"/>
        <w:ind w:firstLine="0"/>
        <w:rPr>
          <w:rFonts w:ascii="GHEA Grapalat" w:hAnsi="GHEA Grapalat"/>
          <w:i w:val="0"/>
          <w:sz w:val="24"/>
          <w:szCs w:val="24"/>
        </w:rPr>
      </w:pPr>
    </w:p>
    <w:p w14:paraId="65E90769" w14:textId="77777777" w:rsidR="00A8010A" w:rsidRDefault="00A8010A" w:rsidP="00B048B7">
      <w:pPr>
        <w:pStyle w:val="BodyTextIndent"/>
        <w:spacing w:line="240" w:lineRule="auto"/>
        <w:ind w:firstLine="0"/>
        <w:rPr>
          <w:rFonts w:ascii="GHEA Grapalat" w:hAnsi="GHEA Grapalat"/>
          <w:i w:val="0"/>
          <w:sz w:val="24"/>
          <w:szCs w:val="24"/>
        </w:rPr>
      </w:pPr>
    </w:p>
    <w:p w14:paraId="7D778B50" w14:textId="77777777" w:rsidR="00A8010A" w:rsidRDefault="00A8010A" w:rsidP="00B048B7">
      <w:pPr>
        <w:pStyle w:val="BodyTextIndent"/>
        <w:spacing w:line="240" w:lineRule="auto"/>
        <w:ind w:firstLine="0"/>
        <w:rPr>
          <w:rFonts w:ascii="GHEA Grapalat" w:hAnsi="GHEA Grapalat"/>
          <w:i w:val="0"/>
          <w:sz w:val="24"/>
          <w:szCs w:val="24"/>
        </w:rPr>
      </w:pPr>
    </w:p>
    <w:p w14:paraId="0CE5CB16" w14:textId="77777777" w:rsidR="007052D6" w:rsidRDefault="007052D6" w:rsidP="00B048B7">
      <w:pPr>
        <w:pStyle w:val="BodyTextIndent"/>
        <w:spacing w:line="240" w:lineRule="auto"/>
        <w:ind w:firstLine="0"/>
        <w:rPr>
          <w:rFonts w:ascii="GHEA Grapalat" w:hAnsi="GHEA Grapalat"/>
          <w:i w:val="0"/>
          <w:sz w:val="24"/>
          <w:szCs w:val="24"/>
        </w:rPr>
        <w:sectPr w:rsidR="007052D6" w:rsidSect="00506733">
          <w:pgSz w:w="11906" w:h="16838" w:code="9"/>
          <w:pgMar w:top="1418" w:right="1418" w:bottom="990" w:left="1418" w:header="561" w:footer="561" w:gutter="0"/>
          <w:cols w:space="720"/>
        </w:sectPr>
      </w:pPr>
    </w:p>
    <w:p w14:paraId="7ACD5F9B" w14:textId="77777777" w:rsidR="003D1113" w:rsidRDefault="003D1113" w:rsidP="003D1113">
      <w:pPr>
        <w:tabs>
          <w:tab w:val="left" w:pos="2083"/>
          <w:tab w:val="right" w:pos="14040"/>
        </w:tabs>
        <w:jc w:val="center"/>
        <w:rPr>
          <w:rFonts w:ascii="GHEA Grapalat" w:eastAsia="GHEA Grapalat" w:hAnsi="GHEA Grapalat" w:cs="GHEA Grapalat"/>
          <w:b/>
          <w:bCs/>
        </w:rPr>
      </w:pPr>
      <w:r>
        <w:rPr>
          <w:rFonts w:ascii="GHEA Grapalat" w:eastAsia="GHEA Grapalat" w:hAnsi="GHEA Grapalat" w:cs="GHEA Grapalat"/>
          <w:b/>
          <w:bCs/>
        </w:rPr>
        <w:lastRenderedPageBreak/>
        <w:t>TECHNICAL SPECIFICATION - PURCHASE SCHEDULE</w:t>
      </w:r>
    </w:p>
    <w:p w14:paraId="33D9AFCD" w14:textId="77777777" w:rsidR="003D1113" w:rsidRDefault="003D1113" w:rsidP="003D1113">
      <w:pPr>
        <w:tabs>
          <w:tab w:val="left" w:pos="2083"/>
          <w:tab w:val="right" w:pos="14040"/>
        </w:tabs>
        <w:jc w:val="center"/>
        <w:rPr>
          <w:rFonts w:ascii="GHEA Grapalat" w:eastAsia="GHEA Grapalat" w:hAnsi="GHEA Grapalat" w:cs="GHEA Grapalat"/>
        </w:rPr>
      </w:pPr>
    </w:p>
    <w:p w14:paraId="413A13EE" w14:textId="77777777" w:rsidR="003D1113" w:rsidRDefault="003D1113" w:rsidP="003D1113">
      <w:pPr>
        <w:jc w:val="center"/>
        <w:rPr>
          <w:rFonts w:ascii="GHEA Grapalat" w:eastAsia="GHEA Grapalat" w:hAnsi="GHEA Grapalat" w:cs="GHEA Grapalat"/>
          <w:color w:val="000000"/>
        </w:rPr>
      </w:pPr>
      <w:bookmarkStart w:id="0" w:name="_3gehf49esij" w:colFirst="0" w:colLast="0"/>
      <w:bookmarkEnd w:id="0"/>
      <w:r>
        <w:rPr>
          <w:rFonts w:ascii="GHEA Grapalat" w:eastAsia="GHEA Grapalat" w:hAnsi="GHEA Grapalat" w:cs="GHEA Grapalat"/>
          <w:color w:val="000000"/>
        </w:rPr>
        <w:t>Procurement of a consultancy service for the development of transport infrastructure and traffic management solutions on the Shiraz-</w:t>
      </w:r>
      <w:proofErr w:type="spellStart"/>
      <w:r>
        <w:rPr>
          <w:rFonts w:ascii="GHEA Grapalat" w:eastAsia="GHEA Grapalat" w:hAnsi="GHEA Grapalat" w:cs="GHEA Grapalat"/>
          <w:color w:val="000000"/>
        </w:rPr>
        <w:t>Mazmanyan</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Silikyan-Ashtarak</w:t>
      </w:r>
      <w:proofErr w:type="spellEnd"/>
      <w:r>
        <w:rPr>
          <w:rFonts w:ascii="GHEA Grapalat" w:eastAsia="GHEA Grapalat" w:hAnsi="GHEA Grapalat" w:cs="GHEA Grapalat"/>
          <w:color w:val="000000"/>
        </w:rPr>
        <w:t xml:space="preserve"> highway in Yerevan</w:t>
      </w:r>
    </w:p>
    <w:p w14:paraId="688E0C9E" w14:textId="0B14F80F" w:rsidR="00DE62F7" w:rsidRPr="00DE62F7" w:rsidRDefault="00DE62F7" w:rsidP="003D1113">
      <w:pPr>
        <w:jc w:val="center"/>
        <w:rPr>
          <w:rFonts w:ascii="GHEA Grapalat" w:eastAsia="GHEA Grapalat" w:hAnsi="GHEA Grapalat" w:cs="GHEA Grapalat"/>
          <w:b/>
          <w:bCs/>
          <w:color w:val="000000"/>
        </w:rPr>
      </w:pPr>
      <w:r w:rsidRPr="00DE62F7">
        <w:rPr>
          <w:rFonts w:ascii="GHEA Grapalat" w:eastAsia="GHEA Grapalat" w:hAnsi="GHEA Grapalat" w:cs="GHEA Grapalat"/>
          <w:b/>
          <w:bCs/>
          <w:color w:val="000000"/>
        </w:rPr>
        <w:t>Estimated cost has not been set</w:t>
      </w:r>
    </w:p>
    <w:p w14:paraId="6C1B5DBC" w14:textId="77777777" w:rsidR="003D1113" w:rsidRDefault="003D1113" w:rsidP="003D1113">
      <w:pPr>
        <w:rPr>
          <w:rFonts w:ascii="GHEA Grapalat" w:eastAsia="GHEA Grapalat" w:hAnsi="GHEA Grapalat" w:cs="GHEA Grapalat"/>
        </w:rPr>
      </w:pPr>
    </w:p>
    <w:tbl>
      <w:tblPr>
        <w:tblW w:w="15867" w:type="dxa"/>
        <w:tblInd w:w="-147" w:type="dxa"/>
        <w:tblLayout w:type="fixed"/>
        <w:tblLook w:val="0400" w:firstRow="0" w:lastRow="0" w:firstColumn="0" w:lastColumn="0" w:noHBand="0" w:noVBand="1"/>
      </w:tblPr>
      <w:tblGrid>
        <w:gridCol w:w="708"/>
        <w:gridCol w:w="2552"/>
        <w:gridCol w:w="4819"/>
        <w:gridCol w:w="1015"/>
        <w:gridCol w:w="1253"/>
        <w:gridCol w:w="1276"/>
        <w:gridCol w:w="1843"/>
        <w:gridCol w:w="2401"/>
      </w:tblGrid>
      <w:tr w:rsidR="003D1113" w14:paraId="694F9C81" w14:textId="77777777" w:rsidTr="00225C21">
        <w:trPr>
          <w:trHeight w:val="427"/>
        </w:trPr>
        <w:tc>
          <w:tcPr>
            <w:tcW w:w="709" w:type="dxa"/>
            <w:vMerge w:val="restart"/>
            <w:tcBorders>
              <w:top w:val="single" w:sz="4" w:space="0" w:color="000000"/>
              <w:left w:val="single" w:sz="4" w:space="0" w:color="000000"/>
              <w:right w:val="single" w:sz="4" w:space="0" w:color="000000"/>
            </w:tcBorders>
            <w:vAlign w:val="center"/>
          </w:tcPr>
          <w:p w14:paraId="70E7F20D" w14:textId="77777777" w:rsidR="003D1113" w:rsidRDefault="003D1113" w:rsidP="00225C21">
            <w:pPr>
              <w:jc w:val="center"/>
              <w:rPr>
                <w:rFonts w:ascii="GHEA Grapalat" w:eastAsia="GHEA Grapalat" w:hAnsi="GHEA Grapalat" w:cs="GHEA Grapalat"/>
                <w:color w:val="000000"/>
              </w:rPr>
            </w:pPr>
            <w:r>
              <w:rPr>
                <w:rFonts w:ascii="GHEA Grapalat" w:eastAsia="GHEA Grapalat" w:hAnsi="GHEA Grapalat" w:cs="GHEA Grapalat"/>
                <w:color w:val="000000"/>
              </w:rPr>
              <w:t>N/A</w:t>
            </w:r>
          </w:p>
        </w:tc>
        <w:tc>
          <w:tcPr>
            <w:tcW w:w="2552" w:type="dxa"/>
            <w:vMerge w:val="restart"/>
            <w:tcBorders>
              <w:top w:val="single" w:sz="4" w:space="0" w:color="000000"/>
              <w:left w:val="nil"/>
              <w:right w:val="single" w:sz="4" w:space="0" w:color="000000"/>
            </w:tcBorders>
            <w:shd w:val="clear" w:color="auto" w:fill="FFFFFF"/>
            <w:vAlign w:val="center"/>
          </w:tcPr>
          <w:p w14:paraId="0D3DC733" w14:textId="77777777" w:rsidR="003D1113" w:rsidRDefault="003D1113" w:rsidP="00225C21">
            <w:pPr>
              <w:jc w:val="center"/>
              <w:rPr>
                <w:rFonts w:ascii="GHEA Grapalat" w:eastAsia="GHEA Grapalat" w:hAnsi="GHEA Grapalat" w:cs="GHEA Grapalat"/>
                <w:color w:val="000000"/>
              </w:rPr>
            </w:pPr>
            <w:r>
              <w:rPr>
                <w:rFonts w:ascii="GHEA Grapalat" w:eastAsia="GHEA Grapalat" w:hAnsi="GHEA Grapalat" w:cs="GHEA Grapalat"/>
                <w:color w:val="000000"/>
              </w:rPr>
              <w:t>Code according to GMA classification</w:t>
            </w:r>
          </w:p>
          <w:p w14:paraId="160FA75A" w14:textId="77777777" w:rsidR="003D1113" w:rsidRDefault="003D1113" w:rsidP="00225C21">
            <w:pPr>
              <w:jc w:val="center"/>
              <w:rPr>
                <w:rFonts w:ascii="GHEA Grapalat" w:eastAsia="GHEA Grapalat" w:hAnsi="GHEA Grapalat" w:cs="GHEA Grapalat"/>
                <w:color w:val="000000"/>
              </w:rPr>
            </w:pPr>
            <w:r>
              <w:rPr>
                <w:rFonts w:ascii="GHEA Grapalat" w:eastAsia="GHEA Grapalat" w:hAnsi="GHEA Grapalat" w:cs="GHEA Grapalat"/>
                <w:color w:val="000000"/>
              </w:rPr>
              <w:t>(CPV)</w:t>
            </w:r>
          </w:p>
        </w:tc>
        <w:tc>
          <w:tcPr>
            <w:tcW w:w="4819" w:type="dxa"/>
            <w:vMerge w:val="restart"/>
            <w:tcBorders>
              <w:top w:val="single" w:sz="4" w:space="0" w:color="000000"/>
              <w:left w:val="single" w:sz="4" w:space="0" w:color="000000"/>
              <w:right w:val="single" w:sz="4" w:space="0" w:color="000000"/>
            </w:tcBorders>
            <w:vAlign w:val="center"/>
          </w:tcPr>
          <w:p w14:paraId="7193E788" w14:textId="77777777" w:rsidR="003D1113" w:rsidRDefault="003D1113" w:rsidP="00225C21">
            <w:pPr>
              <w:jc w:val="center"/>
              <w:rPr>
                <w:rFonts w:ascii="GHEA Grapalat" w:eastAsia="GHEA Grapalat" w:hAnsi="GHEA Grapalat" w:cs="GHEA Grapalat"/>
                <w:color w:val="000000"/>
              </w:rPr>
            </w:pPr>
            <w:r>
              <w:rPr>
                <w:rFonts w:ascii="GHEA Grapalat" w:eastAsia="GHEA Grapalat" w:hAnsi="GHEA Grapalat" w:cs="GHEA Grapalat"/>
                <w:color w:val="000000"/>
              </w:rPr>
              <w:t>Technical specifications</w:t>
            </w:r>
          </w:p>
        </w:tc>
        <w:tc>
          <w:tcPr>
            <w:tcW w:w="1015" w:type="dxa"/>
            <w:vMerge w:val="restart"/>
            <w:tcBorders>
              <w:top w:val="single" w:sz="4" w:space="0" w:color="000000"/>
              <w:left w:val="nil"/>
              <w:right w:val="single" w:sz="4" w:space="0" w:color="000000"/>
            </w:tcBorders>
            <w:vAlign w:val="center"/>
          </w:tcPr>
          <w:p w14:paraId="52264351" w14:textId="77777777" w:rsidR="003D1113" w:rsidRDefault="003D1113" w:rsidP="00225C21">
            <w:pPr>
              <w:jc w:val="center"/>
              <w:rPr>
                <w:rFonts w:ascii="GHEA Grapalat" w:eastAsia="GHEA Grapalat" w:hAnsi="GHEA Grapalat" w:cs="GHEA Grapalat"/>
                <w:color w:val="000000"/>
              </w:rPr>
            </w:pPr>
            <w:r>
              <w:rPr>
                <w:rFonts w:ascii="GHEA Grapalat" w:eastAsia="GHEA Grapalat" w:hAnsi="GHEA Grapalat" w:cs="GHEA Grapalat"/>
                <w:color w:val="000000"/>
              </w:rPr>
              <w:t>Unit of measurement</w:t>
            </w:r>
          </w:p>
        </w:tc>
        <w:tc>
          <w:tcPr>
            <w:tcW w:w="1253" w:type="dxa"/>
            <w:vMerge w:val="restart"/>
            <w:tcBorders>
              <w:top w:val="single" w:sz="4" w:space="0" w:color="000000"/>
              <w:left w:val="nil"/>
              <w:right w:val="single" w:sz="4" w:space="0" w:color="000000"/>
            </w:tcBorders>
            <w:vAlign w:val="center"/>
          </w:tcPr>
          <w:p w14:paraId="20F15E75" w14:textId="77777777" w:rsidR="003D1113" w:rsidRDefault="003D1113" w:rsidP="00225C21">
            <w:pPr>
              <w:jc w:val="center"/>
              <w:rPr>
                <w:rFonts w:ascii="GHEA Grapalat" w:eastAsia="GHEA Grapalat" w:hAnsi="GHEA Grapalat" w:cs="GHEA Grapalat"/>
                <w:color w:val="000000"/>
              </w:rPr>
            </w:pPr>
            <w:r>
              <w:rPr>
                <w:rFonts w:ascii="GHEA Grapalat" w:eastAsia="GHEA Grapalat" w:hAnsi="GHEA Grapalat" w:cs="GHEA Grapalat"/>
                <w:color w:val="000000"/>
              </w:rPr>
              <w:t>Total Quantity</w:t>
            </w:r>
          </w:p>
        </w:tc>
        <w:tc>
          <w:tcPr>
            <w:tcW w:w="1276" w:type="dxa"/>
            <w:vMerge w:val="restart"/>
            <w:tcBorders>
              <w:top w:val="single" w:sz="4" w:space="0" w:color="000000"/>
              <w:left w:val="nil"/>
              <w:right w:val="single" w:sz="4" w:space="0" w:color="000000"/>
            </w:tcBorders>
          </w:tcPr>
          <w:p w14:paraId="66C174C9" w14:textId="77777777" w:rsidR="003D1113" w:rsidRDefault="003D1113" w:rsidP="00225C21">
            <w:pPr>
              <w:jc w:val="center"/>
              <w:rPr>
                <w:rFonts w:ascii="GHEA Grapalat" w:eastAsia="GHEA Grapalat" w:hAnsi="GHEA Grapalat" w:cs="GHEA Grapalat"/>
                <w:color w:val="000000"/>
              </w:rPr>
            </w:pPr>
            <w:r>
              <w:rPr>
                <w:rFonts w:ascii="GHEA Grapalat" w:eastAsia="GHEA Grapalat" w:hAnsi="GHEA Grapalat" w:cs="GHEA Grapalat"/>
                <w:color w:val="000000"/>
              </w:rPr>
              <w:t>Total price</w:t>
            </w:r>
          </w:p>
        </w:tc>
        <w:tc>
          <w:tcPr>
            <w:tcW w:w="4244" w:type="dxa"/>
            <w:gridSpan w:val="2"/>
            <w:tcBorders>
              <w:top w:val="single" w:sz="4" w:space="0" w:color="000000"/>
              <w:left w:val="single" w:sz="4" w:space="0" w:color="000000"/>
              <w:bottom w:val="single" w:sz="4" w:space="0" w:color="000000"/>
              <w:right w:val="single" w:sz="4" w:space="0" w:color="000000"/>
            </w:tcBorders>
            <w:vAlign w:val="center"/>
          </w:tcPr>
          <w:p w14:paraId="26AA2B66" w14:textId="77777777" w:rsidR="003D1113" w:rsidRDefault="003D1113" w:rsidP="00225C21">
            <w:pPr>
              <w:jc w:val="center"/>
              <w:rPr>
                <w:rFonts w:ascii="GHEA Grapalat" w:eastAsia="GHEA Grapalat" w:hAnsi="GHEA Grapalat" w:cs="GHEA Grapalat"/>
                <w:color w:val="000000"/>
              </w:rPr>
            </w:pPr>
            <w:r>
              <w:rPr>
                <w:rFonts w:ascii="GHEA Grapalat" w:eastAsia="GHEA Grapalat" w:hAnsi="GHEA Grapalat" w:cs="GHEA Grapalat"/>
                <w:color w:val="000000"/>
              </w:rPr>
              <w:t>Delivery</w:t>
            </w:r>
          </w:p>
        </w:tc>
      </w:tr>
      <w:tr w:rsidR="003D1113" w14:paraId="50A3B877" w14:textId="77777777" w:rsidTr="00225C21">
        <w:trPr>
          <w:trHeight w:val="419"/>
        </w:trPr>
        <w:tc>
          <w:tcPr>
            <w:tcW w:w="709" w:type="dxa"/>
            <w:vMerge/>
            <w:tcBorders>
              <w:top w:val="single" w:sz="4" w:space="0" w:color="000000"/>
              <w:left w:val="single" w:sz="4" w:space="0" w:color="000000"/>
              <w:right w:val="single" w:sz="4" w:space="0" w:color="000000"/>
            </w:tcBorders>
            <w:vAlign w:val="center"/>
          </w:tcPr>
          <w:p w14:paraId="2E33E066" w14:textId="77777777" w:rsidR="003D1113" w:rsidRDefault="003D1113" w:rsidP="00225C21">
            <w:pPr>
              <w:pBdr>
                <w:top w:val="nil"/>
                <w:left w:val="nil"/>
                <w:bottom w:val="nil"/>
                <w:right w:val="nil"/>
                <w:between w:val="nil"/>
              </w:pBdr>
              <w:spacing w:line="276" w:lineRule="auto"/>
              <w:rPr>
                <w:rFonts w:ascii="GHEA Grapalat" w:eastAsia="GHEA Grapalat" w:hAnsi="GHEA Grapalat" w:cs="GHEA Grapalat"/>
                <w:color w:val="000000"/>
              </w:rPr>
            </w:pPr>
          </w:p>
        </w:tc>
        <w:tc>
          <w:tcPr>
            <w:tcW w:w="2552" w:type="dxa"/>
            <w:vMerge/>
            <w:tcBorders>
              <w:top w:val="single" w:sz="4" w:space="0" w:color="000000"/>
              <w:left w:val="nil"/>
              <w:right w:val="single" w:sz="4" w:space="0" w:color="000000"/>
            </w:tcBorders>
            <w:shd w:val="clear" w:color="auto" w:fill="FFFFFF"/>
            <w:vAlign w:val="center"/>
          </w:tcPr>
          <w:p w14:paraId="1734733D" w14:textId="77777777" w:rsidR="003D1113" w:rsidRDefault="003D1113" w:rsidP="00225C21">
            <w:pPr>
              <w:pBdr>
                <w:top w:val="nil"/>
                <w:left w:val="nil"/>
                <w:bottom w:val="nil"/>
                <w:right w:val="nil"/>
                <w:between w:val="nil"/>
              </w:pBdr>
              <w:spacing w:line="276" w:lineRule="auto"/>
              <w:rPr>
                <w:rFonts w:ascii="GHEA Grapalat" w:eastAsia="GHEA Grapalat" w:hAnsi="GHEA Grapalat" w:cs="GHEA Grapalat"/>
                <w:color w:val="000000"/>
              </w:rPr>
            </w:pPr>
          </w:p>
        </w:tc>
        <w:tc>
          <w:tcPr>
            <w:tcW w:w="4819" w:type="dxa"/>
            <w:vMerge/>
            <w:tcBorders>
              <w:top w:val="single" w:sz="4" w:space="0" w:color="000000"/>
              <w:left w:val="single" w:sz="4" w:space="0" w:color="000000"/>
              <w:right w:val="single" w:sz="4" w:space="0" w:color="000000"/>
            </w:tcBorders>
            <w:vAlign w:val="center"/>
          </w:tcPr>
          <w:p w14:paraId="523597E4" w14:textId="77777777" w:rsidR="003D1113" w:rsidRDefault="003D1113" w:rsidP="00225C21">
            <w:pPr>
              <w:pBdr>
                <w:top w:val="nil"/>
                <w:left w:val="nil"/>
                <w:bottom w:val="nil"/>
                <w:right w:val="nil"/>
                <w:between w:val="nil"/>
              </w:pBdr>
              <w:spacing w:line="276" w:lineRule="auto"/>
              <w:rPr>
                <w:rFonts w:ascii="GHEA Grapalat" w:eastAsia="GHEA Grapalat" w:hAnsi="GHEA Grapalat" w:cs="GHEA Grapalat"/>
                <w:color w:val="000000"/>
              </w:rPr>
            </w:pPr>
          </w:p>
        </w:tc>
        <w:tc>
          <w:tcPr>
            <w:tcW w:w="1015" w:type="dxa"/>
            <w:vMerge/>
            <w:tcBorders>
              <w:top w:val="single" w:sz="4" w:space="0" w:color="000000"/>
              <w:left w:val="nil"/>
              <w:right w:val="single" w:sz="4" w:space="0" w:color="000000"/>
            </w:tcBorders>
            <w:vAlign w:val="center"/>
          </w:tcPr>
          <w:p w14:paraId="6D10F086" w14:textId="77777777" w:rsidR="003D1113" w:rsidRDefault="003D1113" w:rsidP="00225C21">
            <w:pPr>
              <w:pBdr>
                <w:top w:val="nil"/>
                <w:left w:val="nil"/>
                <w:bottom w:val="nil"/>
                <w:right w:val="nil"/>
                <w:between w:val="nil"/>
              </w:pBdr>
              <w:spacing w:line="276" w:lineRule="auto"/>
              <w:rPr>
                <w:rFonts w:ascii="GHEA Grapalat" w:eastAsia="GHEA Grapalat" w:hAnsi="GHEA Grapalat" w:cs="GHEA Grapalat"/>
                <w:color w:val="000000"/>
              </w:rPr>
            </w:pPr>
          </w:p>
        </w:tc>
        <w:tc>
          <w:tcPr>
            <w:tcW w:w="1253" w:type="dxa"/>
            <w:vMerge/>
            <w:tcBorders>
              <w:top w:val="single" w:sz="4" w:space="0" w:color="000000"/>
              <w:left w:val="nil"/>
              <w:right w:val="single" w:sz="4" w:space="0" w:color="000000"/>
            </w:tcBorders>
            <w:vAlign w:val="center"/>
          </w:tcPr>
          <w:p w14:paraId="3DE837B2" w14:textId="77777777" w:rsidR="003D1113" w:rsidRDefault="003D1113" w:rsidP="00225C21">
            <w:pPr>
              <w:pBdr>
                <w:top w:val="nil"/>
                <w:left w:val="nil"/>
                <w:bottom w:val="nil"/>
                <w:right w:val="nil"/>
                <w:between w:val="nil"/>
              </w:pBdr>
              <w:spacing w:line="276" w:lineRule="auto"/>
              <w:rPr>
                <w:rFonts w:ascii="GHEA Grapalat" w:eastAsia="GHEA Grapalat" w:hAnsi="GHEA Grapalat" w:cs="GHEA Grapalat"/>
                <w:color w:val="000000"/>
              </w:rPr>
            </w:pPr>
          </w:p>
        </w:tc>
        <w:tc>
          <w:tcPr>
            <w:tcW w:w="1276" w:type="dxa"/>
            <w:vMerge/>
            <w:tcBorders>
              <w:top w:val="single" w:sz="4" w:space="0" w:color="000000"/>
              <w:left w:val="nil"/>
              <w:right w:val="single" w:sz="4" w:space="0" w:color="000000"/>
            </w:tcBorders>
          </w:tcPr>
          <w:p w14:paraId="10AD7A9D" w14:textId="77777777" w:rsidR="003D1113" w:rsidRDefault="003D1113" w:rsidP="00225C21">
            <w:pPr>
              <w:pBdr>
                <w:top w:val="nil"/>
                <w:left w:val="nil"/>
                <w:bottom w:val="nil"/>
                <w:right w:val="nil"/>
                <w:between w:val="nil"/>
              </w:pBdr>
              <w:spacing w:line="276" w:lineRule="auto"/>
              <w:rPr>
                <w:rFonts w:ascii="GHEA Grapalat" w:eastAsia="GHEA Grapalat" w:hAnsi="GHEA Grapalat" w:cs="GHEA Grapalat"/>
                <w:color w:val="00000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6A458F6E" w14:textId="77777777" w:rsidR="003D1113" w:rsidRDefault="003D1113" w:rsidP="00225C21">
            <w:pPr>
              <w:jc w:val="center"/>
              <w:rPr>
                <w:rFonts w:ascii="GHEA Grapalat" w:eastAsia="GHEA Grapalat" w:hAnsi="GHEA Grapalat" w:cs="GHEA Grapalat"/>
                <w:color w:val="000000"/>
              </w:rPr>
            </w:pPr>
            <w:r>
              <w:rPr>
                <w:rFonts w:ascii="GHEA Grapalat" w:eastAsia="GHEA Grapalat" w:hAnsi="GHEA Grapalat" w:cs="GHEA Grapalat"/>
                <w:color w:val="000000"/>
              </w:rPr>
              <w:t>Address</w:t>
            </w:r>
          </w:p>
        </w:tc>
        <w:tc>
          <w:tcPr>
            <w:tcW w:w="2401" w:type="dxa"/>
            <w:tcBorders>
              <w:top w:val="single" w:sz="4" w:space="0" w:color="000000"/>
              <w:left w:val="nil"/>
              <w:bottom w:val="single" w:sz="4" w:space="0" w:color="000000"/>
              <w:right w:val="single" w:sz="4" w:space="0" w:color="000000"/>
            </w:tcBorders>
            <w:vAlign w:val="center"/>
          </w:tcPr>
          <w:p w14:paraId="099C6A39" w14:textId="77777777" w:rsidR="003D1113" w:rsidRDefault="003D1113" w:rsidP="00225C21">
            <w:pPr>
              <w:jc w:val="center"/>
              <w:rPr>
                <w:rFonts w:ascii="GHEA Grapalat" w:eastAsia="GHEA Grapalat" w:hAnsi="GHEA Grapalat" w:cs="GHEA Grapalat"/>
                <w:color w:val="000000"/>
              </w:rPr>
            </w:pPr>
            <w:r>
              <w:rPr>
                <w:rFonts w:ascii="GHEA Grapalat" w:eastAsia="GHEA Grapalat" w:hAnsi="GHEA Grapalat" w:cs="GHEA Grapalat"/>
                <w:color w:val="000000"/>
              </w:rPr>
              <w:t>Deadline</w:t>
            </w:r>
          </w:p>
        </w:tc>
      </w:tr>
      <w:tr w:rsidR="003D1113" w14:paraId="19697252" w14:textId="77777777" w:rsidTr="00225C21">
        <w:trPr>
          <w:trHeight w:val="773"/>
        </w:trPr>
        <w:tc>
          <w:tcPr>
            <w:tcW w:w="709" w:type="dxa"/>
            <w:tcBorders>
              <w:top w:val="single" w:sz="4" w:space="0" w:color="000000"/>
              <w:left w:val="single" w:sz="4" w:space="0" w:color="000000"/>
              <w:bottom w:val="single" w:sz="4" w:space="0" w:color="000000"/>
              <w:right w:val="single" w:sz="4" w:space="0" w:color="000000"/>
            </w:tcBorders>
            <w:vAlign w:val="center"/>
          </w:tcPr>
          <w:p w14:paraId="33E88A11" w14:textId="77777777" w:rsidR="003D1113" w:rsidRDefault="003D1113" w:rsidP="00225C21">
            <w:pPr>
              <w:jc w:val="center"/>
              <w:rPr>
                <w:rFonts w:ascii="GHEA Grapalat" w:eastAsia="GHEA Grapalat" w:hAnsi="GHEA Grapalat" w:cs="GHEA Grapalat"/>
                <w:color w:val="000000"/>
              </w:rPr>
            </w:pPr>
            <w:r>
              <w:rPr>
                <w:rFonts w:ascii="GHEA Grapalat" w:eastAsia="GHEA Grapalat" w:hAnsi="GHEA Grapalat" w:cs="GHEA Grapalat"/>
                <w:color w:val="000000"/>
              </w:rPr>
              <w:t>1</w:t>
            </w:r>
          </w:p>
        </w:tc>
        <w:tc>
          <w:tcPr>
            <w:tcW w:w="2552" w:type="dxa"/>
            <w:tcBorders>
              <w:top w:val="single" w:sz="4" w:space="0" w:color="000000"/>
              <w:left w:val="nil"/>
              <w:bottom w:val="single" w:sz="4" w:space="0" w:color="000000"/>
              <w:right w:val="single" w:sz="4" w:space="0" w:color="000000"/>
            </w:tcBorders>
            <w:shd w:val="clear" w:color="auto" w:fill="FFFFFF"/>
            <w:vAlign w:val="center"/>
          </w:tcPr>
          <w:p w14:paraId="7B058A09" w14:textId="01EC8265" w:rsidR="003D1113" w:rsidRDefault="00555F85" w:rsidP="00225C21">
            <w:pPr>
              <w:jc w:val="center"/>
              <w:rPr>
                <w:rFonts w:ascii="GHEA Grapalat" w:eastAsia="GHEA Grapalat" w:hAnsi="GHEA Grapalat" w:cs="GHEA Grapalat"/>
                <w:color w:val="000000"/>
              </w:rPr>
            </w:pPr>
            <w:r>
              <w:rPr>
                <w:rFonts w:ascii="GHEA Grapalat" w:eastAsia="GHEA Grapalat" w:hAnsi="GHEA Grapalat" w:cs="GHEA Grapalat"/>
                <w:color w:val="000000"/>
              </w:rPr>
              <w:t>71331500/502</w:t>
            </w:r>
          </w:p>
        </w:tc>
        <w:tc>
          <w:tcPr>
            <w:tcW w:w="4819" w:type="dxa"/>
            <w:tcBorders>
              <w:top w:val="single" w:sz="4" w:space="0" w:color="000000"/>
              <w:left w:val="single" w:sz="4" w:space="0" w:color="000000"/>
              <w:bottom w:val="single" w:sz="4" w:space="0" w:color="000000"/>
              <w:right w:val="single" w:sz="4" w:space="0" w:color="000000"/>
            </w:tcBorders>
            <w:vAlign w:val="center"/>
          </w:tcPr>
          <w:p w14:paraId="1E8D6FA3" w14:textId="77777777" w:rsidR="003D1113" w:rsidRDefault="003D1113" w:rsidP="00225C21">
            <w:pPr>
              <w:jc w:val="both"/>
              <w:rPr>
                <w:rFonts w:ascii="GHEA Grapalat" w:eastAsia="GHEA Grapalat" w:hAnsi="GHEA Grapalat" w:cs="GHEA Grapalat"/>
                <w:b/>
                <w:bCs/>
              </w:rPr>
            </w:pPr>
            <w:r>
              <w:rPr>
                <w:rFonts w:ascii="GHEA Grapalat" w:eastAsia="GHEA Grapalat" w:hAnsi="GHEA Grapalat" w:cs="GHEA Grapalat"/>
                <w:b/>
                <w:bCs/>
              </w:rPr>
              <w:t>1</w:t>
            </w:r>
            <w:r>
              <w:rPr>
                <w:rFonts w:ascii="Cambria Math" w:eastAsia="Cambria Math" w:hAnsi="Cambria Math" w:cs="Cambria Math"/>
                <w:b/>
                <w:bCs/>
              </w:rPr>
              <w:t>․</w:t>
            </w:r>
            <w:r>
              <w:rPr>
                <w:rFonts w:ascii="GHEA Grapalat" w:eastAsia="GHEA Grapalat" w:hAnsi="GHEA Grapalat" w:cs="GHEA Grapalat"/>
                <w:b/>
                <w:bCs/>
              </w:rPr>
              <w:t>General description</w:t>
            </w:r>
          </w:p>
          <w:p w14:paraId="33007723" w14:textId="77777777" w:rsidR="003D1113" w:rsidRDefault="003D1113" w:rsidP="00225C21">
            <w:pPr>
              <w:jc w:val="both"/>
              <w:rPr>
                <w:rFonts w:ascii="GHEA Grapalat" w:eastAsia="GHEA Grapalat" w:hAnsi="GHEA Grapalat" w:cs="GHEA Grapalat"/>
              </w:rPr>
            </w:pPr>
            <w:bookmarkStart w:id="1" w:name="_z95mfacqtklz" w:colFirst="0" w:colLast="0"/>
            <w:bookmarkEnd w:id="1"/>
            <w:r w:rsidRPr="00FD5A0E">
              <w:rPr>
                <w:rFonts w:ascii="GHEA Grapalat" w:eastAsia="GHEA Grapalat" w:hAnsi="GHEA Grapalat" w:cs="GHEA Grapalat"/>
              </w:rPr>
              <w:t>The Shiraz</w:t>
            </w:r>
            <w:r>
              <w:rPr>
                <w:rFonts w:ascii="GHEA Grapalat" w:eastAsia="GHEA Grapalat" w:hAnsi="GHEA Grapalat" w:cs="GHEA Grapalat"/>
              </w:rPr>
              <w:t xml:space="preserve"> – </w:t>
            </w:r>
            <w:proofErr w:type="spellStart"/>
            <w:r w:rsidRPr="00FD5A0E">
              <w:rPr>
                <w:rFonts w:ascii="GHEA Grapalat" w:eastAsia="GHEA Grapalat" w:hAnsi="GHEA Grapalat" w:cs="GHEA Grapalat"/>
              </w:rPr>
              <w:t>Mazmanyan</w:t>
            </w:r>
            <w:proofErr w:type="spellEnd"/>
            <w:r>
              <w:rPr>
                <w:rFonts w:ascii="GHEA Grapalat" w:eastAsia="GHEA Grapalat" w:hAnsi="GHEA Grapalat" w:cs="GHEA Grapalat"/>
              </w:rPr>
              <w:t xml:space="preserve"> – </w:t>
            </w:r>
            <w:proofErr w:type="spellStart"/>
            <w:r w:rsidRPr="00FD5A0E">
              <w:rPr>
                <w:rFonts w:ascii="GHEA Grapalat" w:eastAsia="GHEA Grapalat" w:hAnsi="GHEA Grapalat" w:cs="GHEA Grapalat"/>
              </w:rPr>
              <w:t>Silikyan</w:t>
            </w:r>
            <w:proofErr w:type="spellEnd"/>
            <w:r>
              <w:rPr>
                <w:rFonts w:ascii="GHEA Grapalat" w:eastAsia="GHEA Grapalat" w:hAnsi="GHEA Grapalat" w:cs="GHEA Grapalat"/>
              </w:rPr>
              <w:t xml:space="preserve"> </w:t>
            </w:r>
            <w:r w:rsidRPr="00FD5A0E">
              <w:rPr>
                <w:rFonts w:ascii="GHEA Grapalat" w:eastAsia="GHEA Grapalat" w:hAnsi="GHEA Grapalat" w:cs="GHEA Grapalat"/>
              </w:rPr>
              <w:t>-</w:t>
            </w:r>
            <w:r>
              <w:rPr>
                <w:rFonts w:ascii="GHEA Grapalat" w:eastAsia="GHEA Grapalat" w:hAnsi="GHEA Grapalat" w:cs="GHEA Grapalat"/>
              </w:rPr>
              <w:t xml:space="preserve"> </w:t>
            </w:r>
            <w:proofErr w:type="spellStart"/>
            <w:r w:rsidRPr="00FD5A0E">
              <w:rPr>
                <w:rFonts w:ascii="GHEA Grapalat" w:eastAsia="GHEA Grapalat" w:hAnsi="GHEA Grapalat" w:cs="GHEA Grapalat"/>
              </w:rPr>
              <w:t>Ashtarak</w:t>
            </w:r>
            <w:proofErr w:type="spellEnd"/>
            <w:r w:rsidRPr="00FD5A0E">
              <w:rPr>
                <w:rFonts w:ascii="GHEA Grapalat" w:eastAsia="GHEA Grapalat" w:hAnsi="GHEA Grapalat" w:cs="GHEA Grapalat"/>
              </w:rPr>
              <w:t xml:space="preserve"> highway in Yerevan is one of the most important transport axes in the western part of the capital, providing both intra-city, inter-community and transit transport connections. In the context of the continuous development of the territory, population growth and the increase in the number of motor vehicles, a number of problems related to traffic organization and road infrastructure capacity have emerged in the mentioned direction in recent years.</w:t>
            </w:r>
          </w:p>
          <w:p w14:paraId="33E75906" w14:textId="77777777" w:rsidR="003D1113" w:rsidRDefault="003D1113" w:rsidP="00225C21">
            <w:pPr>
              <w:jc w:val="both"/>
              <w:rPr>
                <w:rFonts w:ascii="GHEA Grapalat" w:eastAsia="GHEA Grapalat" w:hAnsi="GHEA Grapalat" w:cs="GHEA Grapalat"/>
              </w:rPr>
            </w:pPr>
          </w:p>
          <w:p w14:paraId="4D4F16D1" w14:textId="77777777" w:rsidR="003D1113" w:rsidRDefault="003D1113" w:rsidP="00225C21">
            <w:pPr>
              <w:jc w:val="both"/>
              <w:rPr>
                <w:rFonts w:ascii="GHEA Grapalat" w:eastAsia="GHEA Grapalat" w:hAnsi="GHEA Grapalat" w:cs="GHEA Grapalat"/>
              </w:rPr>
            </w:pPr>
            <w:r>
              <w:rPr>
                <w:rFonts w:ascii="GHEA Grapalat" w:eastAsia="GHEA Grapalat" w:hAnsi="GHEA Grapalat" w:cs="GHEA Grapalat"/>
              </w:rPr>
              <w:t xml:space="preserve">Currently, there is a significant concentration of traffic flows and periodic congestion in the mentioned direction, especially on the </w:t>
            </w:r>
            <w:proofErr w:type="spellStart"/>
            <w:r>
              <w:rPr>
                <w:rFonts w:ascii="GHEA Grapalat" w:eastAsia="GHEA Grapalat" w:hAnsi="GHEA Grapalat" w:cs="GHEA Grapalat"/>
              </w:rPr>
              <w:t>Silikyan-Ashtarak</w:t>
            </w:r>
            <w:proofErr w:type="spellEnd"/>
            <w:r>
              <w:rPr>
                <w:rFonts w:ascii="GHEA Grapalat" w:eastAsia="GHEA Grapalat" w:hAnsi="GHEA Grapalat" w:cs="GHEA Grapalat"/>
              </w:rPr>
              <w:t xml:space="preserve"> highway and adjacent street sections, which are important entry and exit nodes of Yerevan and serve both intra-city and transit traffic. The limited availability of alternative </w:t>
            </w:r>
            <w:r>
              <w:rPr>
                <w:rFonts w:ascii="GHEA Grapalat" w:eastAsia="GHEA Grapalat" w:hAnsi="GHEA Grapalat" w:cs="GHEA Grapalat"/>
              </w:rPr>
              <w:lastRenderedPageBreak/>
              <w:t>transport routes leads to congestion of the road network, travel time, as well as the resulting economic losses, increased emissions, and increased road safety risks.</w:t>
            </w:r>
          </w:p>
          <w:p w14:paraId="6E2B2F62" w14:textId="77777777" w:rsidR="003D1113" w:rsidRPr="00EC371A" w:rsidRDefault="003D1113" w:rsidP="00225C21">
            <w:pPr>
              <w:jc w:val="both"/>
              <w:rPr>
                <w:rFonts w:ascii="GHEA Grapalat" w:eastAsia="GHEA Grapalat" w:hAnsi="GHEA Grapalat" w:cs="GHEA Grapalat"/>
              </w:rPr>
            </w:pPr>
            <w:r w:rsidRPr="00EC371A">
              <w:rPr>
                <w:rFonts w:ascii="GHEA Grapalat" w:eastAsia="GHEA Grapalat" w:hAnsi="GHEA Grapalat" w:cs="GHEA Grapalat"/>
              </w:rPr>
              <w:t>In this context, the project is considered an additional and off-loading link in the North-South direction at the city level.</w:t>
            </w:r>
          </w:p>
          <w:p w14:paraId="09C5AC2E" w14:textId="77777777" w:rsidR="003D1113" w:rsidRPr="00EC371A" w:rsidRDefault="003D1113" w:rsidP="00225C21">
            <w:pPr>
              <w:jc w:val="both"/>
              <w:rPr>
                <w:rFonts w:ascii="GHEA Grapalat" w:eastAsia="GHEA Grapalat" w:hAnsi="GHEA Grapalat" w:cs="GHEA Grapalat"/>
              </w:rPr>
            </w:pPr>
            <w:r>
              <w:rPr>
                <w:rFonts w:ascii="GHEA Grapalat" w:eastAsia="GHEA Grapalat" w:hAnsi="GHEA Grapalat" w:cs="GHEA Grapalat"/>
              </w:rPr>
              <w:br/>
            </w:r>
            <w:r w:rsidRPr="00EC371A">
              <w:rPr>
                <w:rFonts w:ascii="GHEA Grapalat" w:eastAsia="GHEA Grapalat" w:hAnsi="GHEA Grapalat" w:cs="GHEA Grapalat"/>
              </w:rPr>
              <w:t>As a result of the study, the implementation of the proposed transport infrastructure and traffic management solutions is expected to form a more efficient and high-capacity transport system in this direction, as a result of which:</w:t>
            </w:r>
          </w:p>
          <w:p w14:paraId="7F6B11A3" w14:textId="77777777" w:rsidR="003D1113" w:rsidRPr="00CB1F3C" w:rsidRDefault="003D1113">
            <w:pPr>
              <w:numPr>
                <w:ilvl w:val="0"/>
                <w:numId w:val="10"/>
              </w:numPr>
              <w:pBdr>
                <w:top w:val="nil"/>
                <w:left w:val="nil"/>
                <w:bottom w:val="nil"/>
                <w:right w:val="nil"/>
                <w:between w:val="nil"/>
              </w:pBdr>
              <w:ind w:left="305" w:hanging="283"/>
              <w:jc w:val="both"/>
              <w:rPr>
                <w:rFonts w:ascii="GHEA Grapalat" w:hAnsi="GHEA Grapalat"/>
                <w:color w:val="000000"/>
              </w:rPr>
            </w:pPr>
            <w:r w:rsidRPr="00CB1F3C">
              <w:rPr>
                <w:rFonts w:ascii="GHEA Grapalat" w:eastAsia="GHEA Grapalat" w:hAnsi="GHEA Grapalat" w:cs="GHEA Grapalat"/>
              </w:rPr>
              <w:t xml:space="preserve">the implementation of the transport infrastructure and traffic management solutions proposed as a result of the study is expected to form a more efficient and high-capacity transport system in this direction, as a result of </w:t>
            </w:r>
            <w:proofErr w:type="spellStart"/>
            <w:r w:rsidRPr="00CB1F3C">
              <w:rPr>
                <w:rFonts w:ascii="GHEA Grapalat" w:eastAsia="GHEA Grapalat" w:hAnsi="GHEA Grapalat" w:cs="GHEA Grapalat"/>
              </w:rPr>
              <w:t>which:</w:t>
            </w:r>
            <w:r w:rsidRPr="00CB1F3C">
              <w:rPr>
                <w:rFonts w:ascii="GHEA Grapalat" w:eastAsia="GHEA Grapalat" w:hAnsi="GHEA Grapalat" w:cs="GHEA Grapalat"/>
                <w:color w:val="000000"/>
              </w:rPr>
              <w:t>the</w:t>
            </w:r>
            <w:proofErr w:type="spellEnd"/>
            <w:r w:rsidRPr="00CB1F3C">
              <w:rPr>
                <w:rFonts w:ascii="GHEA Grapalat" w:eastAsia="GHEA Grapalat" w:hAnsi="GHEA Grapalat" w:cs="GHEA Grapalat"/>
                <w:color w:val="000000"/>
              </w:rPr>
              <w:t xml:space="preserve"> existing road network will be relieved,</w:t>
            </w:r>
          </w:p>
          <w:p w14:paraId="49908B82" w14:textId="77777777" w:rsidR="003D1113" w:rsidRPr="00CB1F3C" w:rsidRDefault="003D1113">
            <w:pPr>
              <w:numPr>
                <w:ilvl w:val="0"/>
                <w:numId w:val="10"/>
              </w:numPr>
              <w:pBdr>
                <w:top w:val="nil"/>
                <w:left w:val="nil"/>
                <w:bottom w:val="nil"/>
                <w:right w:val="nil"/>
                <w:between w:val="nil"/>
              </w:pBdr>
              <w:ind w:left="305" w:hanging="283"/>
              <w:jc w:val="both"/>
              <w:rPr>
                <w:rFonts w:ascii="GHEA Grapalat" w:hAnsi="GHEA Grapalat"/>
                <w:color w:val="000000"/>
              </w:rPr>
            </w:pPr>
            <w:r w:rsidRPr="00CB1F3C">
              <w:rPr>
                <w:rFonts w:ascii="GHEA Grapalat" w:eastAsia="GHEA Grapalat" w:hAnsi="GHEA Grapalat" w:cs="GHEA Grapalat"/>
                <w:color w:val="000000"/>
              </w:rPr>
              <w:t>travel time will be reduced,</w:t>
            </w:r>
          </w:p>
          <w:p w14:paraId="4944C647" w14:textId="77777777" w:rsidR="003D1113" w:rsidRPr="00CB1F3C" w:rsidRDefault="003D1113">
            <w:pPr>
              <w:numPr>
                <w:ilvl w:val="0"/>
                <w:numId w:val="10"/>
              </w:numPr>
              <w:pBdr>
                <w:top w:val="nil"/>
                <w:left w:val="nil"/>
                <w:bottom w:val="nil"/>
                <w:right w:val="nil"/>
                <w:between w:val="nil"/>
              </w:pBdr>
              <w:ind w:left="305" w:hanging="283"/>
              <w:jc w:val="both"/>
              <w:rPr>
                <w:rFonts w:ascii="GHEA Grapalat" w:hAnsi="GHEA Grapalat"/>
                <w:color w:val="000000"/>
              </w:rPr>
            </w:pPr>
            <w:r w:rsidRPr="00CB1F3C">
              <w:rPr>
                <w:rFonts w:ascii="GHEA Grapalat" w:eastAsia="GHEA Grapalat" w:hAnsi="GHEA Grapalat" w:cs="GHEA Grapalat"/>
                <w:color w:val="000000"/>
              </w:rPr>
              <w:t>traffic safety will be improved</w:t>
            </w:r>
            <w:r w:rsidRPr="00CB1F3C">
              <w:rPr>
                <w:rFonts w:ascii="GHEA Grapalat" w:hAnsi="GHEA Grapalat"/>
                <w:color w:val="000000"/>
              </w:rPr>
              <w:t>,</w:t>
            </w:r>
          </w:p>
          <w:p w14:paraId="6E7779A4" w14:textId="77777777" w:rsidR="003D1113" w:rsidRPr="00CB1F3C" w:rsidRDefault="003D1113">
            <w:pPr>
              <w:numPr>
                <w:ilvl w:val="0"/>
                <w:numId w:val="10"/>
              </w:numPr>
              <w:pBdr>
                <w:top w:val="nil"/>
                <w:left w:val="nil"/>
                <w:bottom w:val="nil"/>
                <w:right w:val="nil"/>
                <w:between w:val="nil"/>
              </w:pBdr>
              <w:ind w:left="305" w:hanging="283"/>
              <w:jc w:val="both"/>
              <w:rPr>
                <w:rFonts w:ascii="GHEA Grapalat" w:hAnsi="GHEA Grapalat"/>
                <w:color w:val="000000"/>
              </w:rPr>
            </w:pPr>
            <w:r w:rsidRPr="00CB1F3C">
              <w:rPr>
                <w:rFonts w:ascii="GHEA Grapalat" w:eastAsia="GHEA Grapalat" w:hAnsi="GHEA Grapalat" w:cs="GHEA Grapalat"/>
                <w:color w:val="000000"/>
              </w:rPr>
              <w:t>as an important achievement, it will contribute to the balanced and sustainable development of the western part of Yerevan.</w:t>
            </w:r>
          </w:p>
          <w:p w14:paraId="78827F56" w14:textId="77777777" w:rsidR="003D1113" w:rsidRDefault="003D1113" w:rsidP="00225C21">
            <w:pPr>
              <w:ind w:right="142"/>
              <w:jc w:val="both"/>
              <w:rPr>
                <w:rFonts w:ascii="GHEA Grapalat" w:eastAsia="GHEA Grapalat" w:hAnsi="GHEA Grapalat" w:cs="GHEA Grapalat"/>
              </w:rPr>
            </w:pPr>
            <w:r>
              <w:rPr>
                <w:rFonts w:ascii="GHEA Grapalat" w:eastAsia="GHEA Grapalat" w:hAnsi="GHEA Grapalat" w:cs="GHEA Grapalat"/>
              </w:rPr>
              <w:t xml:space="preserve">This area is of strategic importance, being one of the main transport and potential logistics axes of the western part of the </w:t>
            </w:r>
            <w:r>
              <w:rPr>
                <w:rFonts w:ascii="GHEA Grapalat" w:eastAsia="GHEA Grapalat" w:hAnsi="GHEA Grapalat" w:cs="GHEA Grapalat"/>
              </w:rPr>
              <w:lastRenderedPageBreak/>
              <w:t xml:space="preserve">city. It can serve as an unloading route for the </w:t>
            </w:r>
            <w:proofErr w:type="spellStart"/>
            <w:r>
              <w:rPr>
                <w:rFonts w:ascii="GHEA Grapalat" w:eastAsia="GHEA Grapalat" w:hAnsi="GHEA Grapalat" w:cs="GHEA Grapalat"/>
              </w:rPr>
              <w:t>Ashtarak</w:t>
            </w:r>
            <w:proofErr w:type="spellEnd"/>
            <w:r>
              <w:rPr>
                <w:rFonts w:ascii="GHEA Grapalat" w:eastAsia="GHEA Grapalat" w:hAnsi="GHEA Grapalat" w:cs="GHEA Grapalat"/>
              </w:rPr>
              <w:t xml:space="preserve"> highway and adjacent roads, while providing more efficient entry and exit to Yerevan.</w:t>
            </w:r>
          </w:p>
          <w:p w14:paraId="415C02B3" w14:textId="77777777" w:rsidR="003D1113" w:rsidRDefault="003D1113" w:rsidP="00225C21">
            <w:pPr>
              <w:ind w:right="142"/>
              <w:jc w:val="both"/>
              <w:rPr>
                <w:rFonts w:ascii="GHEA Grapalat" w:eastAsia="GHEA Grapalat" w:hAnsi="GHEA Grapalat" w:cs="GHEA Grapalat"/>
              </w:rPr>
            </w:pPr>
          </w:p>
          <w:p w14:paraId="01E05BA2" w14:textId="77777777" w:rsidR="003D1113" w:rsidRDefault="003D1113" w:rsidP="00225C21">
            <w:pPr>
              <w:pBdr>
                <w:top w:val="nil"/>
                <w:left w:val="nil"/>
                <w:bottom w:val="nil"/>
                <w:right w:val="nil"/>
                <w:between w:val="nil"/>
              </w:pBdr>
              <w:jc w:val="both"/>
              <w:rPr>
                <w:rFonts w:ascii="GHEA Grapalat" w:eastAsia="GHEA Grapalat" w:hAnsi="GHEA Grapalat" w:cs="GHEA Grapalat"/>
                <w:color w:val="000000"/>
              </w:rPr>
            </w:pPr>
            <w:r>
              <w:rPr>
                <w:rFonts w:ascii="GHEA Grapalat" w:eastAsia="GHEA Grapalat" w:hAnsi="GHEA Grapalat" w:cs="GHEA Grapalat"/>
                <w:color w:val="000000"/>
              </w:rPr>
              <w:t>The investment program is consistent with the priorities for improving the transport system and developing urban mobility set out in the Yerevan Development Program for 2024-2028, which envisages increasing the capacity of the urban road network, improving transport connections, reducing traffic congestion, and increasing the efficiency of public transport.</w:t>
            </w:r>
          </w:p>
          <w:p w14:paraId="1727F7B9" w14:textId="77777777" w:rsidR="003D1113" w:rsidRDefault="003D1113" w:rsidP="00225C21">
            <w:pPr>
              <w:pBdr>
                <w:top w:val="nil"/>
                <w:left w:val="nil"/>
                <w:bottom w:val="nil"/>
                <w:right w:val="nil"/>
                <w:between w:val="nil"/>
              </w:pBdr>
              <w:jc w:val="both"/>
              <w:rPr>
                <w:rFonts w:ascii="GHEA Grapalat" w:eastAsia="GHEA Grapalat" w:hAnsi="GHEA Grapalat" w:cs="GHEA Grapalat"/>
                <w:color w:val="000000"/>
              </w:rPr>
            </w:pPr>
          </w:p>
          <w:p w14:paraId="73572B94" w14:textId="77777777" w:rsidR="003D1113" w:rsidRDefault="003D1113" w:rsidP="00225C21">
            <w:pPr>
              <w:pBdr>
                <w:top w:val="nil"/>
                <w:left w:val="nil"/>
                <w:bottom w:val="nil"/>
                <w:right w:val="nil"/>
                <w:between w:val="nil"/>
              </w:pBdr>
              <w:jc w:val="both"/>
              <w:rPr>
                <w:rFonts w:ascii="GHEA Grapalat" w:eastAsia="GHEA Grapalat" w:hAnsi="GHEA Grapalat" w:cs="GHEA Grapalat"/>
                <w:color w:val="000000"/>
              </w:rPr>
            </w:pPr>
            <w:r>
              <w:rPr>
                <w:rFonts w:ascii="GHEA Grapalat" w:eastAsia="GHEA Grapalat" w:hAnsi="GHEA Grapalat" w:cs="GHEA Grapalat"/>
                <w:color w:val="000000"/>
              </w:rPr>
              <w:t>At the same time, the program complies with the directions of the territorial and transport infrastructure development policy approved by the Government of the Republic of Armenia, as well as the goals of modernizing the transport system of the Republic of Armenia and improving international and inter-community ties, contributing to the formation of a multimodal, integrated and sustainable transport system.</w:t>
            </w:r>
          </w:p>
          <w:p w14:paraId="722FC685" w14:textId="77777777" w:rsidR="003D1113" w:rsidRDefault="003D1113" w:rsidP="00225C21">
            <w:pPr>
              <w:pBdr>
                <w:top w:val="nil"/>
                <w:left w:val="nil"/>
                <w:bottom w:val="nil"/>
                <w:right w:val="nil"/>
                <w:between w:val="nil"/>
              </w:pBdr>
              <w:jc w:val="both"/>
              <w:rPr>
                <w:rFonts w:ascii="GHEA Grapalat" w:eastAsia="GHEA Grapalat" w:hAnsi="GHEA Grapalat" w:cs="GHEA Grapalat"/>
                <w:color w:val="000000"/>
              </w:rPr>
            </w:pPr>
          </w:p>
          <w:p w14:paraId="2DDFE2F7" w14:textId="77777777" w:rsidR="003D1113" w:rsidRDefault="003D1113" w:rsidP="00225C21">
            <w:pPr>
              <w:pBdr>
                <w:top w:val="nil"/>
                <w:left w:val="nil"/>
                <w:bottom w:val="nil"/>
                <w:right w:val="nil"/>
                <w:between w:val="nil"/>
              </w:pBdr>
              <w:jc w:val="both"/>
              <w:rPr>
                <w:rFonts w:ascii="GHEA Grapalat" w:eastAsia="GHEA Grapalat" w:hAnsi="GHEA Grapalat" w:cs="GHEA Grapalat"/>
                <w:color w:val="000000"/>
              </w:rPr>
            </w:pPr>
          </w:p>
          <w:p w14:paraId="0112E0F2" w14:textId="77777777" w:rsidR="003D1113" w:rsidRDefault="003D1113" w:rsidP="00225C21">
            <w:pPr>
              <w:jc w:val="both"/>
              <w:rPr>
                <w:rFonts w:ascii="GHEA Grapalat" w:eastAsia="GHEA Grapalat" w:hAnsi="GHEA Grapalat" w:cs="GHEA Grapalat"/>
                <w:b/>
                <w:bCs/>
              </w:rPr>
            </w:pPr>
            <w:r>
              <w:rPr>
                <w:rFonts w:ascii="GHEA Grapalat" w:eastAsia="GHEA Grapalat" w:hAnsi="GHEA Grapalat" w:cs="GHEA Grapalat"/>
                <w:b/>
                <w:bCs/>
              </w:rPr>
              <w:t>2. Project Objective</w:t>
            </w:r>
          </w:p>
          <w:p w14:paraId="4C4C54C4" w14:textId="77777777" w:rsidR="003D1113" w:rsidRDefault="003D1113" w:rsidP="00225C21">
            <w:pPr>
              <w:jc w:val="both"/>
              <w:rPr>
                <w:rFonts w:ascii="GHEA Grapalat" w:eastAsia="GHEA Grapalat" w:hAnsi="GHEA Grapalat" w:cs="GHEA Grapalat"/>
              </w:rPr>
            </w:pPr>
            <w:r>
              <w:rPr>
                <w:rFonts w:ascii="GHEA Grapalat" w:eastAsia="GHEA Grapalat" w:hAnsi="GHEA Grapalat" w:cs="GHEA Grapalat"/>
              </w:rPr>
              <w:t xml:space="preserve">The key focus of this public investment program is to significantly improve regional </w:t>
            </w:r>
            <w:r>
              <w:rPr>
                <w:rFonts w:ascii="GHEA Grapalat" w:eastAsia="GHEA Grapalat" w:hAnsi="GHEA Grapalat" w:cs="GHEA Grapalat"/>
              </w:rPr>
              <w:lastRenderedPageBreak/>
              <w:t xml:space="preserve">communication through the national road network, the </w:t>
            </w:r>
            <w:proofErr w:type="spellStart"/>
            <w:r>
              <w:rPr>
                <w:rFonts w:ascii="GHEA Grapalat" w:eastAsia="GHEA Grapalat" w:hAnsi="GHEA Grapalat" w:cs="GHEA Grapalat"/>
              </w:rPr>
              <w:t>Ashtarak</w:t>
            </w:r>
            <w:proofErr w:type="spellEnd"/>
            <w:r>
              <w:rPr>
                <w:rFonts w:ascii="GHEA Grapalat" w:eastAsia="GHEA Grapalat" w:hAnsi="GHEA Grapalat" w:cs="GHEA Grapalat"/>
              </w:rPr>
              <w:t xml:space="preserve"> Highway, especially considering the expectation that the proposed route should provide more efficient connectivity to residential districts, industrial zones, including the North-South transport corridor.</w:t>
            </w:r>
          </w:p>
          <w:p w14:paraId="275CCD88" w14:textId="77777777" w:rsidR="003D1113" w:rsidRDefault="003D1113" w:rsidP="00225C21">
            <w:pPr>
              <w:jc w:val="both"/>
              <w:rPr>
                <w:rFonts w:ascii="GHEA Grapalat" w:eastAsia="GHEA Grapalat" w:hAnsi="GHEA Grapalat" w:cs="GHEA Grapalat"/>
                <w:color w:val="000000"/>
              </w:rPr>
            </w:pPr>
            <w:r>
              <w:rPr>
                <w:rFonts w:ascii="GHEA Grapalat" w:eastAsia="GHEA Grapalat" w:hAnsi="GHEA Grapalat" w:cs="GHEA Grapalat"/>
              </w:rPr>
              <w:br/>
            </w:r>
            <w:r>
              <w:rPr>
                <w:rFonts w:ascii="GHEA Grapalat" w:eastAsia="GHEA Grapalat" w:hAnsi="GHEA Grapalat" w:cs="GHEA Grapalat"/>
                <w:color w:val="000000"/>
              </w:rPr>
              <w:t>This public investment program envisages the development of road infrastructure in the western part of Yerevan by improving connectivity along the Shiraz-</w:t>
            </w:r>
            <w:proofErr w:type="spellStart"/>
            <w:r>
              <w:rPr>
                <w:rFonts w:ascii="GHEA Grapalat" w:eastAsia="GHEA Grapalat" w:hAnsi="GHEA Grapalat" w:cs="GHEA Grapalat"/>
                <w:color w:val="000000"/>
              </w:rPr>
              <w:t>Mazmanyan</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Silikyan-Ashtarak</w:t>
            </w:r>
            <w:proofErr w:type="spellEnd"/>
            <w:r>
              <w:rPr>
                <w:rFonts w:ascii="GHEA Grapalat" w:eastAsia="GHEA Grapalat" w:hAnsi="GHEA Grapalat" w:cs="GHEA Grapalat"/>
                <w:color w:val="000000"/>
              </w:rPr>
              <w:t xml:space="preserve"> highway. Although the project’s impacts may also extend to the organization of intercity and transit traffic, the primary goal of the program is to address transportation issues within the administrative boundaries of Yerevan, in particular, increasing the capacity of the urban road network, improving connections between administrative districts, reducing traffic congestion, and ensuring population mobility.</w:t>
            </w:r>
          </w:p>
          <w:p w14:paraId="2E458FAF" w14:textId="77777777" w:rsidR="003D1113" w:rsidRDefault="003D1113" w:rsidP="00225C21">
            <w:pPr>
              <w:pBdr>
                <w:top w:val="nil"/>
                <w:left w:val="nil"/>
                <w:bottom w:val="nil"/>
                <w:right w:val="nil"/>
                <w:between w:val="nil"/>
              </w:pBdr>
              <w:jc w:val="both"/>
              <w:rPr>
                <w:rFonts w:ascii="GHEA Grapalat" w:eastAsia="GHEA Grapalat" w:hAnsi="GHEA Grapalat" w:cs="GHEA Grapalat"/>
                <w:color w:val="000000"/>
              </w:rPr>
            </w:pPr>
            <w:r>
              <w:rPr>
                <w:rFonts w:ascii="GHEA Grapalat" w:eastAsia="GHEA Grapalat" w:hAnsi="GHEA Grapalat" w:cs="GHEA Grapalat"/>
                <w:color w:val="000000"/>
              </w:rPr>
              <w:br/>
              <w:t xml:space="preserve">The infrastructure envisaged by the project is entirely located within the territory of the Yerevan community and is a component of the city's street and road network. The main beneficiaries of the project are the residents of Yerevan and economic entities operating in the community. Therefore, </w:t>
            </w:r>
            <w:r>
              <w:rPr>
                <w:rFonts w:ascii="GHEA Grapalat" w:eastAsia="GHEA Grapalat" w:hAnsi="GHEA Grapalat" w:cs="GHEA Grapalat"/>
                <w:color w:val="000000"/>
              </w:rPr>
              <w:lastRenderedPageBreak/>
              <w:t>within the framework of the functions of developing road infrastructure and organizing urban mobility assigned to the community by the legislation on local self-government, the Yerevan Municipality is considered the initiating and responsible body for the project.</w:t>
            </w:r>
            <w:r>
              <w:rPr>
                <w:rFonts w:ascii="GHEA Grapalat" w:eastAsia="GHEA Grapalat" w:hAnsi="GHEA Grapalat" w:cs="GHEA Grapalat"/>
                <w:color w:val="000000"/>
              </w:rPr>
              <w:br/>
            </w:r>
          </w:p>
          <w:p w14:paraId="3DA5E5AC" w14:textId="77777777" w:rsidR="003D1113" w:rsidRDefault="003D1113" w:rsidP="00225C21">
            <w:pPr>
              <w:pBdr>
                <w:top w:val="nil"/>
                <w:left w:val="nil"/>
                <w:bottom w:val="nil"/>
                <w:right w:val="nil"/>
                <w:between w:val="nil"/>
              </w:pBdr>
              <w:jc w:val="both"/>
              <w:rPr>
                <w:rFonts w:ascii="GHEA Grapalat" w:eastAsia="GHEA Grapalat" w:hAnsi="GHEA Grapalat" w:cs="GHEA Grapalat"/>
                <w:color w:val="000000"/>
              </w:rPr>
            </w:pPr>
            <w:r>
              <w:rPr>
                <w:rFonts w:ascii="GHEA Grapalat" w:eastAsia="GHEA Grapalat" w:hAnsi="GHEA Grapalat" w:cs="GHEA Grapalat"/>
                <w:color w:val="000000"/>
              </w:rPr>
              <w:t>At the same time, taking into account the possible impact of the project on the national road network, as well as on the organization of transport flows in the North-South direction, in the later stages of the project, it is advisable to ensure close cooperation and coordinated work with sectoral state authorized bodies, including structures responsible for the road sector.</w:t>
            </w:r>
          </w:p>
          <w:p w14:paraId="2068BAB3" w14:textId="77777777" w:rsidR="003D1113" w:rsidRDefault="003D1113" w:rsidP="00225C21">
            <w:pPr>
              <w:pBdr>
                <w:top w:val="nil"/>
                <w:left w:val="nil"/>
                <w:bottom w:val="nil"/>
                <w:right w:val="nil"/>
                <w:between w:val="nil"/>
              </w:pBdr>
              <w:jc w:val="both"/>
              <w:rPr>
                <w:rFonts w:ascii="GHEA Grapalat" w:eastAsia="GHEA Grapalat" w:hAnsi="GHEA Grapalat" w:cs="GHEA Grapalat"/>
                <w:color w:val="000000"/>
              </w:rPr>
            </w:pPr>
          </w:p>
          <w:p w14:paraId="6CCF15E1" w14:textId="77777777" w:rsidR="003D1113" w:rsidRDefault="003D1113" w:rsidP="00225C21">
            <w:pPr>
              <w:jc w:val="both"/>
              <w:rPr>
                <w:rFonts w:ascii="GHEA Grapalat" w:eastAsia="GHEA Grapalat" w:hAnsi="GHEA Grapalat" w:cs="GHEA Grapalat"/>
              </w:rPr>
            </w:pPr>
            <w:r>
              <w:rPr>
                <w:rFonts w:ascii="GHEA Grapalat" w:eastAsia="GHEA Grapalat" w:hAnsi="GHEA Grapalat" w:cs="GHEA Grapalat"/>
              </w:rPr>
              <w:t>Thus, the goal of the public investment program is to increase the capacity of the road network and traffic efficiency by improving road transport connections in the western part of Yerevan, ensuring:</w:t>
            </w:r>
          </w:p>
          <w:p w14:paraId="5F87430F" w14:textId="77777777" w:rsidR="003D1113" w:rsidRDefault="003D1113">
            <w:pPr>
              <w:numPr>
                <w:ilvl w:val="0"/>
                <w:numId w:val="5"/>
              </w:numPr>
              <w:ind w:left="462"/>
              <w:jc w:val="both"/>
            </w:pPr>
            <w:r>
              <w:rPr>
                <w:rFonts w:ascii="GHEA Grapalat" w:eastAsia="GHEA Grapalat" w:hAnsi="GHEA Grapalat" w:cs="GHEA Grapalat"/>
              </w:rPr>
              <w:t>reduction of average travel time on the road section and adjacent intersections,</w:t>
            </w:r>
          </w:p>
          <w:p w14:paraId="63248D0F" w14:textId="77777777" w:rsidR="003D1113" w:rsidRDefault="003D1113">
            <w:pPr>
              <w:numPr>
                <w:ilvl w:val="0"/>
                <w:numId w:val="5"/>
              </w:numPr>
              <w:ind w:left="462"/>
              <w:jc w:val="both"/>
            </w:pPr>
            <w:r>
              <w:rPr>
                <w:rFonts w:ascii="GHEA Grapalat" w:eastAsia="GHEA Grapalat" w:hAnsi="GHEA Grapalat" w:cs="GHEA Grapalat"/>
              </w:rPr>
              <w:t>increase in the average operating speed of vehicles,</w:t>
            </w:r>
          </w:p>
          <w:p w14:paraId="0C4466E6" w14:textId="77777777" w:rsidR="003D1113" w:rsidRPr="00EC371A" w:rsidRDefault="003D1113">
            <w:pPr>
              <w:numPr>
                <w:ilvl w:val="0"/>
                <w:numId w:val="5"/>
              </w:numPr>
              <w:ind w:left="462"/>
              <w:jc w:val="both"/>
            </w:pPr>
            <w:r>
              <w:rPr>
                <w:rFonts w:ascii="GHEA Grapalat" w:eastAsia="GHEA Grapalat" w:hAnsi="GHEA Grapalat" w:cs="GHEA Grapalat"/>
              </w:rPr>
              <w:t>increasing the capacity of the road network and reducing congestion levels during peak hours,</w:t>
            </w:r>
          </w:p>
          <w:p w14:paraId="372C2EFE" w14:textId="77777777" w:rsidR="003D1113" w:rsidRPr="00EC371A" w:rsidRDefault="003D1113">
            <w:pPr>
              <w:numPr>
                <w:ilvl w:val="0"/>
                <w:numId w:val="5"/>
              </w:numPr>
              <w:ind w:left="462"/>
              <w:jc w:val="both"/>
              <w:rPr>
                <w:rFonts w:ascii="GHEA Grapalat" w:eastAsia="GHEA Grapalat" w:hAnsi="GHEA Grapalat" w:cs="GHEA Grapalat"/>
              </w:rPr>
            </w:pPr>
            <w:r w:rsidRPr="00EC371A">
              <w:rPr>
                <w:rFonts w:ascii="GHEA Grapalat" w:eastAsia="GHEA Grapalat" w:hAnsi="GHEA Grapalat" w:cs="GHEA Grapalat"/>
              </w:rPr>
              <w:lastRenderedPageBreak/>
              <w:t>identifying opportunities for the development of parking lots and parking infrastructure and their integration into the urban mobility system,</w:t>
            </w:r>
          </w:p>
          <w:p w14:paraId="35138AE9" w14:textId="77777777" w:rsidR="003D1113" w:rsidRDefault="003D1113">
            <w:pPr>
              <w:numPr>
                <w:ilvl w:val="0"/>
                <w:numId w:val="5"/>
              </w:numPr>
              <w:ind w:left="462"/>
              <w:jc w:val="both"/>
            </w:pPr>
            <w:r>
              <w:rPr>
                <w:rFonts w:ascii="GHEA Grapalat" w:eastAsia="GHEA Grapalat" w:hAnsi="GHEA Grapalat" w:cs="GHEA Grapalat"/>
              </w:rPr>
              <w:t xml:space="preserve">Improving the connection between the western administrative districts of Yerevan and the </w:t>
            </w:r>
            <w:proofErr w:type="spellStart"/>
            <w:r>
              <w:rPr>
                <w:rFonts w:ascii="GHEA Grapalat" w:eastAsia="GHEA Grapalat" w:hAnsi="GHEA Grapalat" w:cs="GHEA Grapalat"/>
              </w:rPr>
              <w:t>Ashtarak</w:t>
            </w:r>
            <w:proofErr w:type="spellEnd"/>
            <w:r>
              <w:rPr>
                <w:rFonts w:ascii="GHEA Grapalat" w:eastAsia="GHEA Grapalat" w:hAnsi="GHEA Grapalat" w:cs="GHEA Grapalat"/>
              </w:rPr>
              <w:t xml:space="preserve"> highway,</w:t>
            </w:r>
          </w:p>
          <w:p w14:paraId="49C4CECE" w14:textId="77777777" w:rsidR="003D1113" w:rsidRDefault="003D1113">
            <w:pPr>
              <w:numPr>
                <w:ilvl w:val="0"/>
                <w:numId w:val="5"/>
              </w:numPr>
              <w:ind w:left="462"/>
              <w:jc w:val="both"/>
            </w:pPr>
            <w:r>
              <w:rPr>
                <w:rFonts w:ascii="GHEA Grapalat" w:eastAsia="GHEA Grapalat" w:hAnsi="GHEA Grapalat" w:cs="GHEA Grapalat"/>
              </w:rPr>
              <w:t>more efficient distribution of transit traffic flows, reducing congestion on inner-city roads,</w:t>
            </w:r>
          </w:p>
          <w:p w14:paraId="1E3E9D97" w14:textId="77777777" w:rsidR="003D1113" w:rsidRDefault="003D1113">
            <w:pPr>
              <w:numPr>
                <w:ilvl w:val="0"/>
                <w:numId w:val="5"/>
              </w:numPr>
              <w:ind w:left="462"/>
              <w:jc w:val="both"/>
            </w:pPr>
            <w:r>
              <w:rPr>
                <w:rFonts w:ascii="GHEA Grapalat" w:eastAsia="GHEA Grapalat" w:hAnsi="GHEA Grapalat" w:cs="GHEA Grapalat"/>
              </w:rPr>
              <w:t>reducing the risks of road accidents and increasing the level of traffic safety,</w:t>
            </w:r>
          </w:p>
          <w:p w14:paraId="63305AC8" w14:textId="77777777" w:rsidR="003D1113" w:rsidRDefault="003D1113">
            <w:pPr>
              <w:numPr>
                <w:ilvl w:val="0"/>
                <w:numId w:val="5"/>
              </w:numPr>
              <w:spacing w:after="280"/>
              <w:ind w:left="462"/>
              <w:jc w:val="both"/>
            </w:pPr>
            <w:r>
              <w:rPr>
                <w:rFonts w:ascii="GHEA Grapalat" w:eastAsia="GHEA Grapalat" w:hAnsi="GHEA Grapalat" w:cs="GHEA Grapalat"/>
              </w:rPr>
              <w:t>Reducing fuel consumption and atmospheric emissions by reducing vehicle idling and stopping times.</w:t>
            </w:r>
          </w:p>
          <w:p w14:paraId="51179BF2" w14:textId="77777777" w:rsidR="003D1113" w:rsidRDefault="003D1113" w:rsidP="00225C21">
            <w:pPr>
              <w:jc w:val="both"/>
              <w:rPr>
                <w:rFonts w:ascii="GHEA Grapalat" w:eastAsia="GHEA Grapalat" w:hAnsi="GHEA Grapalat" w:cs="GHEA Grapalat"/>
              </w:rPr>
            </w:pPr>
            <w:r>
              <w:rPr>
                <w:rFonts w:ascii="GHEA Grapalat" w:eastAsia="GHEA Grapalat" w:hAnsi="GHEA Grapalat" w:cs="GHEA Grapalat"/>
                <w:b/>
                <w:bCs/>
              </w:rPr>
              <w:t>3. Purpose of the study</w:t>
            </w:r>
          </w:p>
          <w:p w14:paraId="11C68555" w14:textId="77777777" w:rsidR="003D1113" w:rsidRDefault="003D1113" w:rsidP="00225C21">
            <w:pPr>
              <w:jc w:val="both"/>
              <w:rPr>
                <w:rFonts w:ascii="GHEA Grapalat" w:eastAsia="GHEA Grapalat" w:hAnsi="GHEA Grapalat" w:cs="GHEA Grapalat"/>
              </w:rPr>
            </w:pPr>
            <w:r>
              <w:rPr>
                <w:rFonts w:ascii="GHEA Grapalat" w:eastAsia="GHEA Grapalat" w:hAnsi="GHEA Grapalat" w:cs="GHEA Grapalat"/>
              </w:rPr>
              <w:t>The purpose of this feasibility study (FFS) is to comprehensively assess possible options for improving transport connectivity on the Shiraz-</w:t>
            </w:r>
            <w:proofErr w:type="spellStart"/>
            <w:r>
              <w:rPr>
                <w:rFonts w:ascii="GHEA Grapalat" w:eastAsia="GHEA Grapalat" w:hAnsi="GHEA Grapalat" w:cs="GHEA Grapalat"/>
              </w:rPr>
              <w:t>Mazmanyan</w:t>
            </w:r>
            <w:proofErr w:type="spellEnd"/>
            <w:r>
              <w:rPr>
                <w:rFonts w:ascii="GHEA Grapalat" w:eastAsia="GHEA Grapalat" w:hAnsi="GHEA Grapalat" w:cs="GHEA Grapalat"/>
              </w:rPr>
              <w:t>-</w:t>
            </w:r>
            <w:proofErr w:type="spellStart"/>
            <w:r>
              <w:rPr>
                <w:rFonts w:ascii="GHEA Grapalat" w:eastAsia="GHEA Grapalat" w:hAnsi="GHEA Grapalat" w:cs="GHEA Grapalat"/>
              </w:rPr>
              <w:t>Silikyan-Ashtarak</w:t>
            </w:r>
            <w:proofErr w:type="spellEnd"/>
            <w:r>
              <w:rPr>
                <w:rFonts w:ascii="GHEA Grapalat" w:eastAsia="GHEA Grapalat" w:hAnsi="GHEA Grapalat" w:cs="GHEA Grapalat"/>
              </w:rPr>
              <w:t xml:space="preserve"> highway and select the most effective solution, taking into account technical, economic, financial, social, environmental, and urban development factors.</w:t>
            </w:r>
          </w:p>
          <w:p w14:paraId="07F5CF5F" w14:textId="77777777" w:rsidR="003D1113" w:rsidRDefault="003D1113" w:rsidP="00225C21">
            <w:pPr>
              <w:jc w:val="both"/>
              <w:rPr>
                <w:rFonts w:ascii="GHEA Grapalat" w:eastAsia="GHEA Grapalat" w:hAnsi="GHEA Grapalat" w:cs="GHEA Grapalat"/>
              </w:rPr>
            </w:pPr>
          </w:p>
          <w:p w14:paraId="7C21198B" w14:textId="77777777" w:rsidR="003D1113" w:rsidRDefault="003D1113" w:rsidP="00225C21">
            <w:pPr>
              <w:jc w:val="both"/>
              <w:rPr>
                <w:rFonts w:ascii="GHEA Grapalat" w:eastAsia="GHEA Grapalat" w:hAnsi="GHEA Grapalat" w:cs="GHEA Grapalat"/>
              </w:rPr>
            </w:pPr>
            <w:r>
              <w:rPr>
                <w:rFonts w:ascii="GHEA Grapalat" w:eastAsia="GHEA Grapalat" w:hAnsi="GHEA Grapalat" w:cs="GHEA Grapalat"/>
              </w:rPr>
              <w:t>The study requires:</w:t>
            </w:r>
          </w:p>
          <w:p w14:paraId="1CDDE5E1" w14:textId="77777777" w:rsidR="003D1113" w:rsidRDefault="003D1113">
            <w:pPr>
              <w:numPr>
                <w:ilvl w:val="0"/>
                <w:numId w:val="5"/>
              </w:numPr>
              <w:ind w:left="305"/>
              <w:jc w:val="both"/>
            </w:pPr>
            <w:r>
              <w:rPr>
                <w:rFonts w:ascii="GHEA Grapalat" w:eastAsia="GHEA Grapalat" w:hAnsi="GHEA Grapalat" w:cs="GHEA Grapalat"/>
              </w:rPr>
              <w:t xml:space="preserve">assess current and prospective transport demand based on actual traffic intensity </w:t>
            </w:r>
            <w:r>
              <w:rPr>
                <w:rFonts w:ascii="GHEA Grapalat" w:eastAsia="GHEA Grapalat" w:hAnsi="GHEA Grapalat" w:cs="GHEA Grapalat"/>
              </w:rPr>
              <w:lastRenderedPageBreak/>
              <w:t>data and forecasts for at least 25 years,</w:t>
            </w:r>
          </w:p>
          <w:p w14:paraId="07C8B04C" w14:textId="77777777" w:rsidR="003D1113" w:rsidRDefault="003D1113">
            <w:pPr>
              <w:numPr>
                <w:ilvl w:val="0"/>
                <w:numId w:val="5"/>
              </w:numPr>
              <w:ind w:left="305"/>
              <w:jc w:val="both"/>
            </w:pPr>
            <w:r>
              <w:rPr>
                <w:rFonts w:ascii="GHEA Grapalat" w:eastAsia="GHEA Grapalat" w:hAnsi="GHEA Grapalat" w:cs="GHEA Grapalat"/>
              </w:rPr>
              <w:t>develop and evaluate at least three realistic alternative scenarios, including ground-level road solutions, multi-level transportation hubs, overpass solutions, and other possible engineering options,</w:t>
            </w:r>
          </w:p>
          <w:p w14:paraId="392018FE" w14:textId="77777777" w:rsidR="003D1113" w:rsidRDefault="003D1113">
            <w:pPr>
              <w:numPr>
                <w:ilvl w:val="0"/>
                <w:numId w:val="5"/>
              </w:numPr>
              <w:ind w:left="305"/>
              <w:jc w:val="both"/>
            </w:pPr>
            <w:r>
              <w:rPr>
                <w:rFonts w:ascii="GHEA Grapalat" w:eastAsia="GHEA Grapalat" w:hAnsi="GHEA Grapalat" w:cs="GHEA Grapalat"/>
              </w:rPr>
              <w:t>carry out transport modelling of each option, assessing changes in average traffic speed, travel time, waiting times at intersections, road network capacity and level of service (LOS),</w:t>
            </w:r>
          </w:p>
          <w:p w14:paraId="1F6BA9C2" w14:textId="77777777" w:rsidR="003D1113" w:rsidRDefault="003D1113">
            <w:pPr>
              <w:numPr>
                <w:ilvl w:val="0"/>
                <w:numId w:val="5"/>
              </w:numPr>
              <w:ind w:left="305"/>
              <w:jc w:val="both"/>
            </w:pPr>
            <w:r>
              <w:rPr>
                <w:rFonts w:ascii="GHEA Grapalat" w:eastAsia="GHEA Grapalat" w:hAnsi="GHEA Grapalat" w:cs="GHEA Grapalat"/>
              </w:rPr>
              <w:t>assess the impact of the options on the organization of urban and transit traffic, the efficiency of movement in the North-South direction, and connectivity with the national road network,</w:t>
            </w:r>
          </w:p>
          <w:p w14:paraId="005C3705" w14:textId="77777777" w:rsidR="003D1113" w:rsidRDefault="003D1113">
            <w:pPr>
              <w:numPr>
                <w:ilvl w:val="0"/>
                <w:numId w:val="5"/>
              </w:numPr>
              <w:ind w:left="305"/>
              <w:jc w:val="both"/>
            </w:pPr>
            <w:r>
              <w:rPr>
                <w:rFonts w:ascii="GHEA Grapalat" w:eastAsia="GHEA Grapalat" w:hAnsi="GHEA Grapalat" w:cs="GHEA Grapalat"/>
              </w:rPr>
              <w:t>assess changes in road safety indicators, including potential accident reduction and opportunities for improving traffic safety,</w:t>
            </w:r>
          </w:p>
          <w:p w14:paraId="6CB76F7D" w14:textId="77777777" w:rsidR="003D1113" w:rsidRDefault="003D1113">
            <w:pPr>
              <w:numPr>
                <w:ilvl w:val="0"/>
                <w:numId w:val="5"/>
              </w:numPr>
              <w:ind w:left="305"/>
              <w:jc w:val="both"/>
            </w:pPr>
            <w:r>
              <w:rPr>
                <w:rFonts w:ascii="GHEA Grapalat" w:eastAsia="GHEA Grapalat" w:hAnsi="GHEA Grapalat" w:cs="GHEA Grapalat"/>
              </w:rPr>
              <w:t>carry out a calculation of the investment and operating costs of each option, as well as an assessment of economic efficiency, including cost-benefit analysis, economic internal rate of return (EIRR), net present value (NPV) and benefit-cost ratio (BCR),</w:t>
            </w:r>
          </w:p>
          <w:p w14:paraId="543D02D9" w14:textId="77777777" w:rsidR="003D1113" w:rsidRDefault="003D1113">
            <w:pPr>
              <w:numPr>
                <w:ilvl w:val="0"/>
                <w:numId w:val="5"/>
              </w:numPr>
              <w:ind w:left="305"/>
              <w:jc w:val="both"/>
            </w:pPr>
            <w:r>
              <w:rPr>
                <w:rFonts w:ascii="GHEA Grapalat" w:eastAsia="GHEA Grapalat" w:hAnsi="GHEA Grapalat" w:cs="GHEA Grapalat"/>
              </w:rPr>
              <w:t xml:space="preserve">assess social impacts, including the potential scope of land expropriation and resettlement, impacts on the population and businesses in the affected area, as </w:t>
            </w:r>
            <w:r>
              <w:rPr>
                <w:rFonts w:ascii="GHEA Grapalat" w:eastAsia="GHEA Grapalat" w:hAnsi="GHEA Grapalat" w:cs="GHEA Grapalat"/>
              </w:rPr>
              <w:lastRenderedPageBreak/>
              <w:t>well as social risk mitigation measures,</w:t>
            </w:r>
          </w:p>
          <w:p w14:paraId="43A33166" w14:textId="77777777" w:rsidR="003D1113" w:rsidRPr="00AA41CC" w:rsidRDefault="003D1113">
            <w:pPr>
              <w:numPr>
                <w:ilvl w:val="0"/>
                <w:numId w:val="5"/>
              </w:numPr>
              <w:ind w:left="305"/>
              <w:jc w:val="both"/>
            </w:pPr>
            <w:r>
              <w:rPr>
                <w:rFonts w:ascii="GHEA Grapalat" w:eastAsia="GHEA Grapalat" w:hAnsi="GHEA Grapalat" w:cs="GHEA Grapalat"/>
              </w:rPr>
              <w:t>assess environmental impacts, including changes in air emissions, noise, vibrations, green spaces and other environmental factors,</w:t>
            </w:r>
          </w:p>
          <w:p w14:paraId="66AAE57A" w14:textId="77777777" w:rsidR="003D1113" w:rsidRPr="00AA41CC" w:rsidRDefault="003D1113">
            <w:pPr>
              <w:numPr>
                <w:ilvl w:val="0"/>
                <w:numId w:val="5"/>
              </w:numPr>
              <w:ind w:left="305"/>
              <w:jc w:val="both"/>
              <w:rPr>
                <w:rFonts w:ascii="GHEA Grapalat" w:eastAsia="GHEA Grapalat" w:hAnsi="GHEA Grapalat" w:cs="GHEA Grapalat"/>
              </w:rPr>
            </w:pPr>
            <w:r w:rsidRPr="00AA41CC">
              <w:rPr>
                <w:rFonts w:ascii="GHEA Grapalat" w:eastAsia="GHEA Grapalat" w:hAnsi="GHEA Grapalat" w:cs="GHEA Grapalat"/>
              </w:rPr>
              <w:t>assess the development opportunities for parking lots and multifunctional parking complexes in the project's impact zone, their demand, technical and economic feasibility, investment and commercial potential, as well as integration options with public transport and pedestrian infrastructure.</w:t>
            </w:r>
          </w:p>
          <w:p w14:paraId="453267D7" w14:textId="77777777" w:rsidR="003D1113" w:rsidRDefault="003D1113">
            <w:pPr>
              <w:numPr>
                <w:ilvl w:val="0"/>
                <w:numId w:val="5"/>
              </w:numPr>
              <w:ind w:left="305"/>
              <w:jc w:val="both"/>
            </w:pPr>
            <w:r>
              <w:rPr>
                <w:rFonts w:ascii="GHEA Grapalat" w:eastAsia="GHEA Grapalat" w:hAnsi="GHEA Grapalat" w:cs="GHEA Grapalat"/>
              </w:rPr>
              <w:t>to study the possibilities of effective organization of public transport routes and improvement of the quality of public transport service in the given corridor,</w:t>
            </w:r>
          </w:p>
          <w:p w14:paraId="39C679E0" w14:textId="77777777" w:rsidR="003D1113" w:rsidRDefault="003D1113">
            <w:pPr>
              <w:numPr>
                <w:ilvl w:val="0"/>
                <w:numId w:val="5"/>
              </w:numPr>
              <w:ind w:left="305"/>
              <w:jc w:val="both"/>
            </w:pPr>
            <w:r>
              <w:rPr>
                <w:rFonts w:ascii="GHEA Grapalat" w:eastAsia="GHEA Grapalat" w:hAnsi="GHEA Grapalat" w:cs="GHEA Grapalat"/>
              </w:rPr>
              <w:t>assess the potential for economic and logistical development of the area, including opportunities for organizing freight transportation and promoting economic activity,</w:t>
            </w:r>
          </w:p>
          <w:p w14:paraId="0E3E46E4" w14:textId="77777777" w:rsidR="003D1113" w:rsidRDefault="003D1113">
            <w:pPr>
              <w:numPr>
                <w:ilvl w:val="0"/>
                <w:numId w:val="5"/>
              </w:numPr>
              <w:ind w:left="305"/>
              <w:jc w:val="both"/>
            </w:pPr>
            <w:r>
              <w:rPr>
                <w:rFonts w:ascii="GHEA Grapalat" w:eastAsia="GHEA Grapalat" w:hAnsi="GHEA Grapalat" w:cs="GHEA Grapalat"/>
              </w:rPr>
              <w:t xml:space="preserve">to study possible changes in land and real estate values </w:t>
            </w:r>
            <w:r>
              <w:rPr>
                <w:rFonts w:ascii="Cambria Math" w:eastAsia="GHEA Grapalat" w:hAnsi="Cambria Math" w:cs="Cambria Math"/>
              </w:rPr>
              <w:t>​​</w:t>
            </w:r>
            <w:r>
              <w:rPr>
                <w:rFonts w:ascii="GHEA Grapalat" w:eastAsia="GHEA Grapalat" w:hAnsi="GHEA Grapalat" w:cs="GHEA Grapalat"/>
              </w:rPr>
              <w:t>in the project's impact area, as well as the applicability of Value Capture tools as an additional source of project financing,</w:t>
            </w:r>
          </w:p>
          <w:p w14:paraId="06325B5E" w14:textId="77777777" w:rsidR="003D1113" w:rsidRDefault="003D1113">
            <w:pPr>
              <w:numPr>
                <w:ilvl w:val="0"/>
                <w:numId w:val="5"/>
              </w:numPr>
              <w:spacing w:after="280"/>
              <w:ind w:left="305"/>
              <w:jc w:val="both"/>
            </w:pPr>
            <w:r>
              <w:rPr>
                <w:rFonts w:ascii="GHEA Grapalat" w:eastAsia="GHEA Grapalat" w:hAnsi="GHEA Grapalat" w:cs="GHEA Grapalat"/>
              </w:rPr>
              <w:t xml:space="preserve">Identify the main technical, financial, institutional, social and environmental risks of project implementation and </w:t>
            </w:r>
            <w:r>
              <w:rPr>
                <w:rFonts w:ascii="GHEA Grapalat" w:eastAsia="GHEA Grapalat" w:hAnsi="GHEA Grapalat" w:cs="GHEA Grapalat"/>
              </w:rPr>
              <w:lastRenderedPageBreak/>
              <w:t>propose measures to manage them.</w:t>
            </w:r>
          </w:p>
          <w:p w14:paraId="54E7E403" w14:textId="77777777" w:rsidR="003D1113" w:rsidRDefault="003D1113" w:rsidP="00225C21">
            <w:pPr>
              <w:spacing w:before="280" w:after="280"/>
              <w:ind w:left="102"/>
              <w:jc w:val="both"/>
              <w:rPr>
                <w:rFonts w:ascii="GHEA Grapalat" w:eastAsia="GHEA Grapalat" w:hAnsi="GHEA Grapalat" w:cs="GHEA Grapalat"/>
              </w:rPr>
            </w:pPr>
            <w:r>
              <w:rPr>
                <w:rFonts w:ascii="GHEA Grapalat" w:eastAsia="GHEA Grapalat" w:hAnsi="GHEA Grapalat" w:cs="GHEA Grapalat"/>
              </w:rPr>
              <w:t>The results of the EIA should present a multidimensional comparative assessment of alternative scenarios and justify the option that will ensure maximum transport efficiency, economic return, social acceptability, and environmental sustainability with minimal investment and operating costs.</w:t>
            </w:r>
          </w:p>
          <w:p w14:paraId="5F233023" w14:textId="77777777" w:rsidR="003D1113" w:rsidRDefault="003D1113" w:rsidP="00225C21">
            <w:pPr>
              <w:spacing w:before="280"/>
              <w:ind w:left="102"/>
              <w:jc w:val="both"/>
              <w:rPr>
                <w:rFonts w:ascii="GHEA Grapalat" w:eastAsia="GHEA Grapalat" w:hAnsi="GHEA Grapalat" w:cs="GHEA Grapalat"/>
              </w:rPr>
            </w:pPr>
            <w:r>
              <w:rPr>
                <w:rFonts w:ascii="GHEA Grapalat" w:eastAsia="GHEA Grapalat" w:hAnsi="GHEA Grapalat" w:cs="GHEA Grapalat"/>
              </w:rPr>
              <w:t>The final outcome of the study should include measurable performance indicators, in particular: travel time savings, increased road network capacity, change in average speed, reduction in accidents, reduction in emissions, economic benefits, and investment efficiency indicators, which will serve as an evidence-based basis for making further investment decisions.</w:t>
            </w:r>
          </w:p>
        </w:tc>
        <w:tc>
          <w:tcPr>
            <w:tcW w:w="1015" w:type="dxa"/>
            <w:tcBorders>
              <w:top w:val="single" w:sz="4" w:space="0" w:color="000000"/>
              <w:left w:val="nil"/>
              <w:bottom w:val="single" w:sz="4" w:space="0" w:color="000000"/>
              <w:right w:val="single" w:sz="4" w:space="0" w:color="000000"/>
            </w:tcBorders>
            <w:vAlign w:val="center"/>
          </w:tcPr>
          <w:p w14:paraId="63FAA1E1" w14:textId="77777777" w:rsidR="003D1113" w:rsidRPr="008148DB" w:rsidRDefault="003D1113" w:rsidP="00225C21">
            <w:pPr>
              <w:jc w:val="center"/>
              <w:rPr>
                <w:rFonts w:ascii="GHEA Grapalat" w:eastAsia="GHEA Grapalat" w:hAnsi="GHEA Grapalat" w:cs="GHEA Grapalat"/>
                <w:color w:val="000000"/>
              </w:rPr>
            </w:pPr>
            <w:r>
              <w:rPr>
                <w:rFonts w:ascii="GHEA Grapalat" w:eastAsia="GHEA Grapalat" w:hAnsi="GHEA Grapalat" w:cs="GHEA Grapalat"/>
                <w:color w:val="000000"/>
              </w:rPr>
              <w:lastRenderedPageBreak/>
              <w:t>AMD</w:t>
            </w:r>
          </w:p>
        </w:tc>
        <w:tc>
          <w:tcPr>
            <w:tcW w:w="1253" w:type="dxa"/>
            <w:tcBorders>
              <w:top w:val="single" w:sz="4" w:space="0" w:color="000000"/>
              <w:left w:val="nil"/>
              <w:bottom w:val="single" w:sz="4" w:space="0" w:color="000000"/>
              <w:right w:val="single" w:sz="4" w:space="0" w:color="000000"/>
            </w:tcBorders>
            <w:vAlign w:val="center"/>
          </w:tcPr>
          <w:p w14:paraId="2121158C" w14:textId="77777777" w:rsidR="003D1113" w:rsidRDefault="003D1113" w:rsidP="00225C21">
            <w:pPr>
              <w:jc w:val="center"/>
              <w:rPr>
                <w:rFonts w:ascii="GHEA Grapalat" w:eastAsia="GHEA Grapalat" w:hAnsi="GHEA Grapalat" w:cs="GHEA Grapalat"/>
                <w:color w:val="000000"/>
              </w:rPr>
            </w:pPr>
            <w:r>
              <w:rPr>
                <w:rFonts w:ascii="GHEA Grapalat" w:eastAsia="GHEA Grapalat" w:hAnsi="GHEA Grapalat" w:cs="GHEA Grapalat"/>
                <w:color w:val="000000"/>
              </w:rPr>
              <w:t>1</w:t>
            </w:r>
          </w:p>
        </w:tc>
        <w:tc>
          <w:tcPr>
            <w:tcW w:w="1276" w:type="dxa"/>
            <w:tcBorders>
              <w:top w:val="single" w:sz="4" w:space="0" w:color="000000"/>
              <w:left w:val="nil"/>
              <w:bottom w:val="single" w:sz="4" w:space="0" w:color="000000"/>
              <w:right w:val="single" w:sz="4" w:space="0" w:color="000000"/>
            </w:tcBorders>
          </w:tcPr>
          <w:p w14:paraId="0D44696A" w14:textId="77777777" w:rsidR="003D1113" w:rsidRDefault="003D1113" w:rsidP="00225C21">
            <w:pPr>
              <w:jc w:val="center"/>
              <w:rPr>
                <w:rFonts w:ascii="GHEA Grapalat" w:eastAsia="GHEA Grapalat" w:hAnsi="GHEA Grapalat" w:cs="GHEA Grapalat"/>
                <w:color w:val="00000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48CBAE9" w14:textId="77777777" w:rsidR="003D1113" w:rsidRDefault="003D1113" w:rsidP="00225C21">
            <w:pPr>
              <w:jc w:val="center"/>
              <w:rPr>
                <w:rFonts w:ascii="GHEA Grapalat" w:eastAsia="GHEA Grapalat" w:hAnsi="GHEA Grapalat" w:cs="GHEA Grapalat"/>
                <w:color w:val="000000"/>
              </w:rPr>
            </w:pPr>
            <w:r>
              <w:rPr>
                <w:rFonts w:ascii="GHEA Grapalat" w:eastAsia="GHEA Grapalat" w:hAnsi="GHEA Grapalat" w:cs="GHEA Grapalat"/>
                <w:color w:val="000000"/>
              </w:rPr>
              <w:t>0010, Yerevan,</w:t>
            </w:r>
          </w:p>
          <w:p w14:paraId="75EB4758" w14:textId="77777777" w:rsidR="003D1113" w:rsidRDefault="003D1113" w:rsidP="00225C21">
            <w:pPr>
              <w:jc w:val="center"/>
              <w:rPr>
                <w:rFonts w:ascii="GHEA Grapalat" w:eastAsia="GHEA Grapalat" w:hAnsi="GHEA Grapalat" w:cs="GHEA Grapalat"/>
                <w:color w:val="000000"/>
              </w:rPr>
            </w:pPr>
            <w:r>
              <w:rPr>
                <w:rFonts w:ascii="GHEA Grapalat" w:eastAsia="GHEA Grapalat" w:hAnsi="GHEA Grapalat" w:cs="GHEA Grapalat"/>
                <w:color w:val="000000"/>
              </w:rPr>
              <w:t xml:space="preserve">P. </w:t>
            </w:r>
            <w:proofErr w:type="spellStart"/>
            <w:r>
              <w:rPr>
                <w:rFonts w:ascii="GHEA Grapalat" w:eastAsia="GHEA Grapalat" w:hAnsi="GHEA Grapalat" w:cs="GHEA Grapalat"/>
                <w:color w:val="000000"/>
              </w:rPr>
              <w:t>Buzandi</w:t>
            </w:r>
            <w:proofErr w:type="spellEnd"/>
            <w:r>
              <w:rPr>
                <w:rFonts w:ascii="GHEA Grapalat" w:eastAsia="GHEA Grapalat" w:hAnsi="GHEA Grapalat" w:cs="GHEA Grapalat"/>
                <w:color w:val="000000"/>
              </w:rPr>
              <w:t xml:space="preserve"> St., 1/3 Building</w:t>
            </w:r>
          </w:p>
        </w:tc>
        <w:tc>
          <w:tcPr>
            <w:tcW w:w="2401" w:type="dxa"/>
            <w:tcBorders>
              <w:top w:val="single" w:sz="4" w:space="0" w:color="000000"/>
              <w:left w:val="nil"/>
              <w:bottom w:val="single" w:sz="4" w:space="0" w:color="000000"/>
              <w:right w:val="single" w:sz="4" w:space="0" w:color="000000"/>
            </w:tcBorders>
            <w:vAlign w:val="center"/>
          </w:tcPr>
          <w:p w14:paraId="5E1CFED7" w14:textId="77777777" w:rsidR="003D1113" w:rsidRDefault="003D1113" w:rsidP="00225C21">
            <w:pPr>
              <w:jc w:val="center"/>
              <w:rPr>
                <w:rFonts w:ascii="GHEA Grapalat" w:eastAsia="GHEA Grapalat" w:hAnsi="GHEA Grapalat" w:cs="GHEA Grapalat"/>
                <w:color w:val="000000"/>
              </w:rPr>
            </w:pPr>
            <w:r>
              <w:rPr>
                <w:rFonts w:ascii="GHEA Grapalat" w:eastAsia="GHEA Grapalat" w:hAnsi="GHEA Grapalat" w:cs="GHEA Grapalat"/>
                <w:color w:val="000000"/>
              </w:rPr>
              <w:t>Service</w:t>
            </w:r>
            <w:r>
              <w:rPr>
                <w:rFonts w:ascii="GHEA Grapalat" w:eastAsia="GHEA Grapalat" w:hAnsi="GHEA Grapalat" w:cs="GHEA Grapalat"/>
                <w:color w:val="000000"/>
              </w:rPr>
              <w:br/>
              <w:t>delivery</w:t>
            </w:r>
            <w:r>
              <w:rPr>
                <w:rFonts w:ascii="GHEA Grapalat" w:eastAsia="GHEA Grapalat" w:hAnsi="GHEA Grapalat" w:cs="GHEA Grapalat"/>
                <w:color w:val="000000"/>
              </w:rPr>
              <w:br/>
              <w:t>is being carried out</w:t>
            </w:r>
            <w:r>
              <w:rPr>
                <w:rFonts w:ascii="GHEA Grapalat" w:eastAsia="GHEA Grapalat" w:hAnsi="GHEA Grapalat" w:cs="GHEA Grapalat"/>
                <w:color w:val="000000"/>
              </w:rPr>
              <w:br/>
              <w:t>for that purpose</w:t>
            </w:r>
            <w:r>
              <w:rPr>
                <w:rFonts w:ascii="GHEA Grapalat" w:eastAsia="GHEA Grapalat" w:hAnsi="GHEA Grapalat" w:cs="GHEA Grapalat"/>
                <w:color w:val="000000"/>
              </w:rPr>
              <w:br/>
              <w:t>financial</w:t>
            </w:r>
            <w:r>
              <w:rPr>
                <w:rFonts w:ascii="GHEA Grapalat" w:eastAsia="GHEA Grapalat" w:hAnsi="GHEA Grapalat" w:cs="GHEA Grapalat"/>
                <w:color w:val="000000"/>
              </w:rPr>
              <w:br/>
              <w:t>resources</w:t>
            </w:r>
            <w:r>
              <w:rPr>
                <w:rFonts w:ascii="GHEA Grapalat" w:eastAsia="GHEA Grapalat" w:hAnsi="GHEA Grapalat" w:cs="GHEA Grapalat"/>
                <w:color w:val="000000"/>
              </w:rPr>
              <w:br/>
              <w:t>to be planned</w:t>
            </w:r>
            <w:r>
              <w:rPr>
                <w:rFonts w:ascii="GHEA Grapalat" w:eastAsia="GHEA Grapalat" w:hAnsi="GHEA Grapalat" w:cs="GHEA Grapalat"/>
                <w:color w:val="000000"/>
              </w:rPr>
              <w:br/>
              <w:t>based on</w:t>
            </w:r>
            <w:r>
              <w:rPr>
                <w:rFonts w:ascii="GHEA Grapalat" w:eastAsia="GHEA Grapalat" w:hAnsi="GHEA Grapalat" w:cs="GHEA Grapalat"/>
                <w:color w:val="000000"/>
              </w:rPr>
              <w:br/>
              <w:t>between the parties</w:t>
            </w:r>
            <w:r>
              <w:rPr>
                <w:rFonts w:ascii="GHEA Grapalat" w:eastAsia="GHEA Grapalat" w:hAnsi="GHEA Grapalat" w:cs="GHEA Grapalat"/>
                <w:color w:val="000000"/>
              </w:rPr>
              <w:br/>
              <w:t>the contract (agreement)</w:t>
            </w:r>
            <w:r>
              <w:rPr>
                <w:rFonts w:ascii="GHEA Grapalat" w:eastAsia="GHEA Grapalat" w:hAnsi="GHEA Grapalat" w:cs="GHEA Grapalat"/>
                <w:color w:val="000000"/>
              </w:rPr>
              <w:br/>
              <w:t>from the date of signing</w:t>
            </w:r>
            <w:r>
              <w:rPr>
                <w:rFonts w:ascii="GHEA Grapalat" w:eastAsia="GHEA Grapalat" w:hAnsi="GHEA Grapalat" w:cs="GHEA Grapalat"/>
                <w:color w:val="000000"/>
              </w:rPr>
              <w:br/>
            </w:r>
            <w:r>
              <w:rPr>
                <w:rFonts w:ascii="GHEA Grapalat" w:eastAsia="GHEA Grapalat" w:hAnsi="GHEA Grapalat" w:cs="GHEA Grapalat"/>
              </w:rPr>
              <w:t>up to and including the 90th calendar day.</w:t>
            </w:r>
          </w:p>
        </w:tc>
      </w:tr>
    </w:tbl>
    <w:p w14:paraId="7D53830F" w14:textId="77777777" w:rsidR="003D1113" w:rsidRDefault="003D1113" w:rsidP="003D1113">
      <w:pPr>
        <w:pBdr>
          <w:top w:val="nil"/>
          <w:left w:val="nil"/>
          <w:bottom w:val="nil"/>
          <w:right w:val="nil"/>
          <w:between w:val="nil"/>
        </w:pBdr>
        <w:rPr>
          <w:rFonts w:ascii="GHEA Grapalat" w:eastAsia="GHEA Grapalat" w:hAnsi="GHEA Grapalat" w:cs="GHEA Grapalat"/>
          <w:color w:val="000000"/>
        </w:rPr>
        <w:sectPr w:rsidR="003D1113" w:rsidSect="003D1113">
          <w:footerReference w:type="default" r:id="rId8"/>
          <w:pgSz w:w="16840" w:h="11910" w:orient="landscape"/>
          <w:pgMar w:top="1135" w:right="566" w:bottom="680" w:left="566" w:header="0" w:footer="498" w:gutter="0"/>
          <w:pgNumType w:start="2"/>
          <w:cols w:space="720"/>
        </w:sectPr>
      </w:pPr>
    </w:p>
    <w:p w14:paraId="07D7DD66" w14:textId="77777777" w:rsidR="003D1113" w:rsidRDefault="003D1113" w:rsidP="003D1113">
      <w:pPr>
        <w:pBdr>
          <w:top w:val="nil"/>
          <w:left w:val="nil"/>
          <w:bottom w:val="nil"/>
          <w:right w:val="nil"/>
          <w:between w:val="nil"/>
        </w:pBdr>
        <w:spacing w:line="276" w:lineRule="auto"/>
        <w:rPr>
          <w:rFonts w:ascii="GHEA Grapalat" w:eastAsia="GHEA Grapalat" w:hAnsi="GHEA Grapalat" w:cs="GHEA Grapalat"/>
          <w:color w:val="000000"/>
        </w:rPr>
      </w:pPr>
    </w:p>
    <w:tbl>
      <w:tblPr>
        <w:tblW w:w="15618" w:type="dxa"/>
        <w:tblInd w:w="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6"/>
        <w:gridCol w:w="2652"/>
        <w:gridCol w:w="5144"/>
        <w:gridCol w:w="826"/>
        <w:gridCol w:w="1527"/>
        <w:gridCol w:w="1397"/>
        <w:gridCol w:w="1455"/>
        <w:gridCol w:w="1981"/>
      </w:tblGrid>
      <w:tr w:rsidR="003D1113" w14:paraId="21F43A4C" w14:textId="77777777" w:rsidTr="00225C21">
        <w:trPr>
          <w:trHeight w:val="8351"/>
        </w:trPr>
        <w:tc>
          <w:tcPr>
            <w:tcW w:w="636" w:type="dxa"/>
          </w:tcPr>
          <w:p w14:paraId="7F554AC6" w14:textId="77777777" w:rsidR="003D1113" w:rsidRDefault="003D1113" w:rsidP="00225C21">
            <w:pPr>
              <w:pBdr>
                <w:top w:val="nil"/>
                <w:left w:val="nil"/>
                <w:bottom w:val="nil"/>
                <w:right w:val="nil"/>
                <w:between w:val="nil"/>
              </w:pBdr>
              <w:rPr>
                <w:rFonts w:ascii="GHEA Grapalat" w:eastAsia="GHEA Grapalat" w:hAnsi="GHEA Grapalat" w:cs="GHEA Grapalat"/>
                <w:color w:val="000000"/>
              </w:rPr>
            </w:pPr>
          </w:p>
        </w:tc>
        <w:tc>
          <w:tcPr>
            <w:tcW w:w="2652" w:type="dxa"/>
          </w:tcPr>
          <w:p w14:paraId="06227B07" w14:textId="77777777" w:rsidR="003D1113" w:rsidRDefault="003D1113" w:rsidP="00225C21">
            <w:pPr>
              <w:pBdr>
                <w:top w:val="nil"/>
                <w:left w:val="nil"/>
                <w:bottom w:val="nil"/>
                <w:right w:val="nil"/>
                <w:between w:val="nil"/>
              </w:pBdr>
              <w:rPr>
                <w:rFonts w:ascii="GHEA Grapalat" w:eastAsia="GHEA Grapalat" w:hAnsi="GHEA Grapalat" w:cs="GHEA Grapalat"/>
                <w:color w:val="000000"/>
              </w:rPr>
            </w:pPr>
          </w:p>
        </w:tc>
        <w:tc>
          <w:tcPr>
            <w:tcW w:w="5144" w:type="dxa"/>
          </w:tcPr>
          <w:p w14:paraId="73D68100" w14:textId="77777777" w:rsidR="003D1113" w:rsidRDefault="003D1113" w:rsidP="00225C21">
            <w:pPr>
              <w:pBdr>
                <w:top w:val="nil"/>
                <w:left w:val="nil"/>
                <w:bottom w:val="nil"/>
                <w:right w:val="nil"/>
                <w:between w:val="nil"/>
              </w:pBdr>
              <w:tabs>
                <w:tab w:val="left" w:pos="451"/>
              </w:tabs>
              <w:ind w:left="181" w:right="142"/>
              <w:jc w:val="both"/>
              <w:rPr>
                <w:rFonts w:ascii="GHEA Grapalat" w:eastAsia="GHEA Grapalat" w:hAnsi="GHEA Grapalat" w:cs="GHEA Grapalat"/>
                <w:b/>
                <w:bCs/>
                <w:color w:val="000000"/>
              </w:rPr>
            </w:pPr>
            <w:r>
              <w:rPr>
                <w:rFonts w:ascii="GHEA Grapalat" w:eastAsia="GHEA Grapalat" w:hAnsi="GHEA Grapalat" w:cs="GHEA Grapalat"/>
                <w:b/>
                <w:bCs/>
                <w:color w:val="000000"/>
              </w:rPr>
              <w:t>4. Project area</w:t>
            </w:r>
          </w:p>
          <w:p w14:paraId="071FC574" w14:textId="77777777" w:rsidR="003D1113" w:rsidRDefault="003D1113" w:rsidP="00225C21">
            <w:pPr>
              <w:ind w:left="181" w:right="142"/>
              <w:jc w:val="both"/>
              <w:rPr>
                <w:rFonts w:ascii="GHEA Grapalat" w:eastAsia="GHEA Grapalat" w:hAnsi="GHEA Grapalat" w:cs="GHEA Grapalat"/>
              </w:rPr>
            </w:pPr>
            <w:r w:rsidRPr="00AA41CC">
              <w:rPr>
                <w:rFonts w:ascii="GHEA Grapalat" w:eastAsia="GHEA Grapalat" w:hAnsi="GHEA Grapalat" w:cs="GHEA Grapalat"/>
              </w:rPr>
              <w:t xml:space="preserve">The project area covers the western part of Yerevan, along the corridor of Shiraz, </w:t>
            </w:r>
            <w:proofErr w:type="spellStart"/>
            <w:r w:rsidRPr="00AA41CC">
              <w:rPr>
                <w:rFonts w:ascii="GHEA Grapalat" w:eastAsia="GHEA Grapalat" w:hAnsi="GHEA Grapalat" w:cs="GHEA Grapalat"/>
              </w:rPr>
              <w:t>Mazmanyan</w:t>
            </w:r>
            <w:proofErr w:type="spellEnd"/>
            <w:r w:rsidRPr="00AA41CC">
              <w:rPr>
                <w:rFonts w:ascii="GHEA Grapalat" w:eastAsia="GHEA Grapalat" w:hAnsi="GHEA Grapalat" w:cs="GHEA Grapalat"/>
              </w:rPr>
              <w:t xml:space="preserve"> and </w:t>
            </w:r>
            <w:proofErr w:type="spellStart"/>
            <w:r w:rsidRPr="00AA41CC">
              <w:rPr>
                <w:rFonts w:ascii="GHEA Grapalat" w:eastAsia="GHEA Grapalat" w:hAnsi="GHEA Grapalat" w:cs="GHEA Grapalat"/>
              </w:rPr>
              <w:t>Silikyan</w:t>
            </w:r>
            <w:proofErr w:type="spellEnd"/>
            <w:r w:rsidRPr="00AA41CC">
              <w:rPr>
                <w:rFonts w:ascii="GHEA Grapalat" w:eastAsia="GHEA Grapalat" w:hAnsi="GHEA Grapalat" w:cs="GHEA Grapalat"/>
              </w:rPr>
              <w:t xml:space="preserve"> streets, providing a connection with the </w:t>
            </w:r>
            <w:proofErr w:type="spellStart"/>
            <w:r w:rsidRPr="00AA41CC">
              <w:rPr>
                <w:rFonts w:ascii="GHEA Grapalat" w:eastAsia="GHEA Grapalat" w:hAnsi="GHEA Grapalat" w:cs="GHEA Grapalat"/>
              </w:rPr>
              <w:t>Ashtarak</w:t>
            </w:r>
            <w:proofErr w:type="spellEnd"/>
            <w:r w:rsidRPr="00AA41CC">
              <w:rPr>
                <w:rFonts w:ascii="GHEA Grapalat" w:eastAsia="GHEA Grapalat" w:hAnsi="GHEA Grapalat" w:cs="GHEA Grapalat"/>
              </w:rPr>
              <w:t xml:space="preserve"> highway. The feasibility study will consider various solutions for the development of transport infrastructure and traffic organization in this direction, with the aim of forming effective transport connections, improving the functionality of the road network and ensuring the most efficient organization of both intra-community and inter-city communications.</w:t>
            </w:r>
            <w:r>
              <w:rPr>
                <w:rFonts w:ascii="GHEA Grapalat" w:eastAsia="GHEA Grapalat" w:hAnsi="GHEA Grapalat" w:cs="GHEA Grapalat"/>
              </w:rPr>
              <w:t xml:space="preserve"> The main features of the project area are:</w:t>
            </w:r>
          </w:p>
          <w:p w14:paraId="68E6AEB5" w14:textId="77777777" w:rsidR="003D1113" w:rsidRDefault="003D1113">
            <w:pPr>
              <w:pStyle w:val="ListParagraph"/>
              <w:numPr>
                <w:ilvl w:val="0"/>
                <w:numId w:val="14"/>
              </w:numPr>
              <w:ind w:left="468" w:right="142"/>
              <w:contextualSpacing/>
              <w:jc w:val="both"/>
              <w:rPr>
                <w:rFonts w:ascii="GHEA Grapalat" w:eastAsia="GHEA Grapalat" w:hAnsi="GHEA Grapalat" w:cs="GHEA Grapalat"/>
              </w:rPr>
            </w:pPr>
            <w:r w:rsidRPr="008148DB">
              <w:rPr>
                <w:rFonts w:ascii="GHEA Grapalat" w:eastAsia="GHEA Grapalat" w:hAnsi="GHEA Grapalat" w:cs="GHEA Grapalat"/>
              </w:rPr>
              <w:t>existing transport infrastructure, which includes urban highways, intersections, as well as engineering communications,</w:t>
            </w:r>
          </w:p>
          <w:p w14:paraId="74C93F1A" w14:textId="77777777" w:rsidR="003D1113" w:rsidRDefault="003D1113">
            <w:pPr>
              <w:pStyle w:val="ListParagraph"/>
              <w:numPr>
                <w:ilvl w:val="0"/>
                <w:numId w:val="14"/>
              </w:numPr>
              <w:ind w:left="468" w:right="142"/>
              <w:contextualSpacing/>
              <w:jc w:val="both"/>
              <w:rPr>
                <w:rFonts w:ascii="GHEA Grapalat" w:eastAsia="GHEA Grapalat" w:hAnsi="GHEA Grapalat" w:cs="GHEA Grapalat"/>
              </w:rPr>
            </w:pPr>
            <w:r w:rsidRPr="008148DB">
              <w:rPr>
                <w:rFonts w:ascii="GHEA Grapalat" w:eastAsia="GHEA Grapalat" w:hAnsi="GHEA Grapalat" w:cs="GHEA Grapalat"/>
              </w:rPr>
              <w:t>Land use structure: the combined presence of residential, public, commercial and partly industrial areas,</w:t>
            </w:r>
          </w:p>
          <w:p w14:paraId="6786B11E" w14:textId="77777777" w:rsidR="003D1113" w:rsidRDefault="003D1113">
            <w:pPr>
              <w:pStyle w:val="ListParagraph"/>
              <w:numPr>
                <w:ilvl w:val="0"/>
                <w:numId w:val="14"/>
              </w:numPr>
              <w:ind w:left="468" w:right="142"/>
              <w:contextualSpacing/>
              <w:jc w:val="both"/>
              <w:rPr>
                <w:rFonts w:ascii="GHEA Grapalat" w:eastAsia="GHEA Grapalat" w:hAnsi="GHEA Grapalat" w:cs="GHEA Grapalat"/>
              </w:rPr>
            </w:pPr>
            <w:r w:rsidRPr="008148DB">
              <w:rPr>
                <w:rFonts w:ascii="GHEA Grapalat" w:eastAsia="GHEA Grapalat" w:hAnsi="GHEA Grapalat" w:cs="GHEA Grapalat"/>
              </w:rPr>
              <w:t>environmental factors</w:t>
            </w:r>
            <w:r w:rsidRPr="008148DB">
              <w:rPr>
                <w:rFonts w:ascii="Cambria Math" w:eastAsia="Cambria Math" w:hAnsi="Cambria Math" w:cs="Cambria Math"/>
              </w:rPr>
              <w:t>․</w:t>
            </w:r>
            <w:r>
              <w:rPr>
                <w:rFonts w:ascii="Cambria Math" w:eastAsia="Cambria Math" w:hAnsi="Cambria Math" w:cs="Cambria Math"/>
              </w:rPr>
              <w:t xml:space="preserve"> </w:t>
            </w:r>
            <w:r w:rsidRPr="008148DB">
              <w:rPr>
                <w:rFonts w:ascii="GHEA Grapalat" w:eastAsia="GHEA Grapalat" w:hAnsi="GHEA Grapalat" w:cs="GHEA Grapalat"/>
              </w:rPr>
              <w:t>Areas located near residential areas, areas sensitive to noise and air pollution, as well as the presence of green spaces,</w:t>
            </w:r>
          </w:p>
          <w:p w14:paraId="3545C2A9" w14:textId="77777777" w:rsidR="003D1113" w:rsidRPr="008148DB" w:rsidRDefault="003D1113">
            <w:pPr>
              <w:pStyle w:val="ListParagraph"/>
              <w:numPr>
                <w:ilvl w:val="0"/>
                <w:numId w:val="14"/>
              </w:numPr>
              <w:ind w:left="468" w:right="142"/>
              <w:contextualSpacing/>
              <w:jc w:val="both"/>
              <w:rPr>
                <w:rFonts w:ascii="GHEA Grapalat" w:eastAsia="GHEA Grapalat" w:hAnsi="GHEA Grapalat" w:cs="GHEA Grapalat"/>
              </w:rPr>
            </w:pPr>
            <w:r w:rsidRPr="008148DB">
              <w:rPr>
                <w:rFonts w:ascii="GHEA Grapalat" w:eastAsia="GHEA Grapalat" w:hAnsi="GHEA Grapalat" w:cs="GHEA Grapalat"/>
              </w:rPr>
              <w:t>wide range of beneficiaries</w:t>
            </w:r>
            <w:r w:rsidRPr="008148DB">
              <w:rPr>
                <w:rFonts w:ascii="Cambria Math" w:eastAsia="Cambria Math" w:hAnsi="Cambria Math" w:cs="Cambria Math"/>
              </w:rPr>
              <w:t>․</w:t>
            </w:r>
            <w:r>
              <w:rPr>
                <w:rFonts w:ascii="Cambria Math" w:eastAsia="Cambria Math" w:hAnsi="Cambria Math" w:cs="Cambria Math"/>
              </w:rPr>
              <w:t xml:space="preserve"> </w:t>
            </w:r>
            <w:r>
              <w:rPr>
                <w:rFonts w:ascii="GHEA Grapalat" w:eastAsia="GHEA Grapalat" w:hAnsi="GHEA Grapalat" w:cs="GHEA Grapalat"/>
              </w:rPr>
              <w:t>I</w:t>
            </w:r>
            <w:r w:rsidRPr="008148DB">
              <w:rPr>
                <w:rFonts w:ascii="GHEA Grapalat" w:eastAsia="GHEA Grapalat" w:hAnsi="GHEA Grapalat" w:cs="GHEA Grapalat"/>
              </w:rPr>
              <w:t>ncludes the community population, business entities, transportation operators, and government/community institutions.</w:t>
            </w:r>
          </w:p>
          <w:p w14:paraId="5049A369" w14:textId="77777777" w:rsidR="003D1113" w:rsidRDefault="003D1113" w:rsidP="00225C21">
            <w:pPr>
              <w:ind w:left="181" w:right="142"/>
              <w:jc w:val="both"/>
              <w:rPr>
                <w:rFonts w:ascii="GHEA Grapalat" w:eastAsia="GHEA Grapalat" w:hAnsi="GHEA Grapalat" w:cs="GHEA Grapalat"/>
              </w:rPr>
            </w:pPr>
            <w:r>
              <w:rPr>
                <w:rFonts w:ascii="GHEA Grapalat" w:eastAsia="GHEA Grapalat" w:hAnsi="GHEA Grapalat" w:cs="GHEA Grapalat"/>
              </w:rPr>
              <w:lastRenderedPageBreak/>
              <w:t>The area is also important from the perspective of developing transport and logistics links, including the organization of freight transportation and possible integration with other transport infrastructures.</w:t>
            </w:r>
          </w:p>
          <w:p w14:paraId="340EE111" w14:textId="77777777" w:rsidR="003D1113" w:rsidRDefault="003D1113" w:rsidP="00225C21">
            <w:pPr>
              <w:ind w:left="181" w:right="142"/>
              <w:jc w:val="both"/>
              <w:rPr>
                <w:rFonts w:ascii="GHEA Grapalat" w:eastAsia="GHEA Grapalat" w:hAnsi="GHEA Grapalat" w:cs="GHEA Grapalat"/>
              </w:rPr>
            </w:pPr>
          </w:p>
          <w:p w14:paraId="39DD0E8F" w14:textId="77777777" w:rsidR="003D1113" w:rsidRDefault="003D1113" w:rsidP="00225C21">
            <w:pPr>
              <w:pBdr>
                <w:top w:val="nil"/>
                <w:left w:val="nil"/>
                <w:bottom w:val="nil"/>
                <w:right w:val="nil"/>
                <w:between w:val="nil"/>
              </w:pBdr>
              <w:ind w:left="180" w:right="462"/>
              <w:rPr>
                <w:rFonts w:ascii="GHEA Grapalat" w:eastAsia="GHEA Grapalat" w:hAnsi="GHEA Grapalat" w:cs="GHEA Grapalat"/>
                <w:b/>
                <w:bCs/>
                <w:color w:val="000000"/>
              </w:rPr>
            </w:pPr>
            <w:r>
              <w:rPr>
                <w:rFonts w:ascii="GHEA Grapalat" w:eastAsia="GHEA Grapalat" w:hAnsi="GHEA Grapalat" w:cs="GHEA Grapalat"/>
                <w:b/>
                <w:bCs/>
                <w:color w:val="000000"/>
              </w:rPr>
              <w:t>5. General scope of the feasibility study</w:t>
            </w:r>
          </w:p>
          <w:p w14:paraId="7084656E" w14:textId="77777777" w:rsidR="003D1113" w:rsidRDefault="003D1113" w:rsidP="00225C21">
            <w:pPr>
              <w:ind w:left="181" w:right="142"/>
              <w:jc w:val="both"/>
              <w:rPr>
                <w:rFonts w:ascii="GHEA Grapalat" w:eastAsia="GHEA Grapalat" w:hAnsi="GHEA Grapalat" w:cs="GHEA Grapalat"/>
              </w:rPr>
            </w:pPr>
            <w:r>
              <w:rPr>
                <w:rFonts w:ascii="GHEA Grapalat" w:eastAsia="GHEA Grapalat" w:hAnsi="GHEA Grapalat" w:cs="GHEA Grapalat"/>
              </w:rPr>
              <w:t>This feasibility study (FS) should be conducted based on the requirements of the Decision "On establishing the procedure for identifying, developing, evaluating and prioritizing public investment programs and establishing additional requirements applicable to certain types of capital expenditures" approved by the Government of the Republic of Armenia Resolution No. 175-N of February 9, 2023, in particular, the substantive and structural requirements set out in Form 2 of Appendix 1 to the Decision, as well as the Guidelines for the Development of Feasibility Studies approved by the Ministry of Finance of the Republic of Armenia.</w:t>
            </w:r>
          </w:p>
          <w:p w14:paraId="223412DE" w14:textId="77777777" w:rsidR="003D1113" w:rsidRDefault="003D1113" w:rsidP="00225C21">
            <w:pPr>
              <w:ind w:left="181" w:right="142"/>
              <w:jc w:val="both"/>
              <w:rPr>
                <w:rFonts w:ascii="GHEA Grapalat" w:eastAsia="GHEA Grapalat" w:hAnsi="GHEA Grapalat" w:cs="GHEA Grapalat"/>
              </w:rPr>
            </w:pPr>
            <w:r>
              <w:rPr>
                <w:rFonts w:ascii="GHEA Grapalat" w:eastAsia="GHEA Grapalat" w:hAnsi="GHEA Grapalat" w:cs="GHEA Grapalat"/>
              </w:rPr>
              <w:t xml:space="preserve">The study should provide a technical, economic, financial, environmental, social, institutional, legal and urban planning assessment of alternative solutions for </w:t>
            </w:r>
            <w:r>
              <w:rPr>
                <w:rFonts w:ascii="GHEA Grapalat" w:eastAsia="GHEA Grapalat" w:hAnsi="GHEA Grapalat" w:cs="GHEA Grapalat"/>
              </w:rPr>
              <w:lastRenderedPageBreak/>
              <w:t>improving transport connectivity along the Shiraz-</w:t>
            </w:r>
            <w:proofErr w:type="spellStart"/>
            <w:r>
              <w:rPr>
                <w:rFonts w:ascii="GHEA Grapalat" w:eastAsia="GHEA Grapalat" w:hAnsi="GHEA Grapalat" w:cs="GHEA Grapalat"/>
              </w:rPr>
              <w:t>Mazmanyan</w:t>
            </w:r>
            <w:proofErr w:type="spellEnd"/>
            <w:r>
              <w:rPr>
                <w:rFonts w:ascii="GHEA Grapalat" w:eastAsia="GHEA Grapalat" w:hAnsi="GHEA Grapalat" w:cs="GHEA Grapalat"/>
              </w:rPr>
              <w:t>-</w:t>
            </w:r>
            <w:proofErr w:type="spellStart"/>
            <w:r>
              <w:rPr>
                <w:rFonts w:ascii="GHEA Grapalat" w:eastAsia="GHEA Grapalat" w:hAnsi="GHEA Grapalat" w:cs="GHEA Grapalat"/>
              </w:rPr>
              <w:t>Silikyan-Ashtarak</w:t>
            </w:r>
            <w:proofErr w:type="spellEnd"/>
            <w:r>
              <w:rPr>
                <w:rFonts w:ascii="GHEA Grapalat" w:eastAsia="GHEA Grapalat" w:hAnsi="GHEA Grapalat" w:cs="GHEA Grapalat"/>
              </w:rPr>
              <w:t xml:space="preserve"> highway, including demand analysis, performance indicator assessment, risk identification and proposal of management measures in line with international best practices.</w:t>
            </w:r>
          </w:p>
          <w:p w14:paraId="42C48353" w14:textId="77777777" w:rsidR="003D1113" w:rsidRDefault="003D1113" w:rsidP="00225C21">
            <w:pPr>
              <w:ind w:left="181" w:right="142"/>
              <w:jc w:val="both"/>
              <w:rPr>
                <w:rFonts w:ascii="GHEA Grapalat" w:eastAsia="GHEA Grapalat" w:hAnsi="GHEA Grapalat" w:cs="GHEA Grapalat"/>
              </w:rPr>
            </w:pPr>
            <w:r>
              <w:rPr>
                <w:rFonts w:ascii="GHEA Grapalat" w:eastAsia="GHEA Grapalat" w:hAnsi="GHEA Grapalat" w:cs="GHEA Grapalat"/>
              </w:rPr>
              <w:t>Given the diversity of possible funding sources for the project and the likelihood of involving international financial organizations, the study should also be conducted in accordance with the methodologies, guidelines, and evaluation criteria used by international financial organizations, including the Asian Development Bank, the World Bank, the European Bank for Reconstruction and Development, and other partner institutions.</w:t>
            </w:r>
          </w:p>
          <w:p w14:paraId="07EED53B" w14:textId="77777777" w:rsidR="003D1113" w:rsidRDefault="003D1113" w:rsidP="00225C21">
            <w:pPr>
              <w:ind w:left="181" w:right="142"/>
              <w:jc w:val="both"/>
              <w:rPr>
                <w:rFonts w:ascii="GHEA Grapalat" w:eastAsia="GHEA Grapalat" w:hAnsi="GHEA Grapalat" w:cs="GHEA Grapalat"/>
              </w:rPr>
            </w:pPr>
            <w:r>
              <w:rPr>
                <w:rFonts w:ascii="GHEA Grapalat" w:eastAsia="GHEA Grapalat" w:hAnsi="GHEA Grapalat" w:cs="GHEA Grapalat"/>
              </w:rPr>
              <w:t>The EIA should provide evidence-based and quantitatively substantiated information necessary for making investment decisions, including a comparative assessment of alternative options, a cost-benefit analysis, an assessment of financial and economic efficiency, an assessment of environmental and social impacts, as well as the identification of the main risks and opportunities of project implementation.</w:t>
            </w:r>
          </w:p>
          <w:p w14:paraId="7076F63F" w14:textId="77777777" w:rsidR="003D1113" w:rsidRPr="008148DB" w:rsidRDefault="003D1113" w:rsidP="00225C21">
            <w:pPr>
              <w:ind w:left="181" w:right="142"/>
              <w:jc w:val="both"/>
              <w:rPr>
                <w:rFonts w:ascii="GHEA Grapalat" w:eastAsia="GHEA Grapalat" w:hAnsi="GHEA Grapalat" w:cs="GHEA Grapalat"/>
              </w:rPr>
            </w:pPr>
            <w:r>
              <w:rPr>
                <w:rFonts w:ascii="GHEA Grapalat" w:eastAsia="GHEA Grapalat" w:hAnsi="GHEA Grapalat" w:cs="GHEA Grapalat"/>
              </w:rPr>
              <w:t xml:space="preserve">The results of the study should serve as a </w:t>
            </w:r>
            <w:r>
              <w:rPr>
                <w:rFonts w:ascii="GHEA Grapalat" w:eastAsia="GHEA Grapalat" w:hAnsi="GHEA Grapalat" w:cs="GHEA Grapalat"/>
              </w:rPr>
              <w:lastRenderedPageBreak/>
              <w:t xml:space="preserve">basis for organizing further design work, developing an investment program, and preparing </w:t>
            </w:r>
            <w:r w:rsidRPr="008148DB">
              <w:rPr>
                <w:rFonts w:ascii="GHEA Grapalat" w:eastAsia="GHEA Grapalat" w:hAnsi="GHEA Grapalat" w:cs="GHEA Grapalat"/>
              </w:rPr>
              <w:t>procurement documents for design services.</w:t>
            </w:r>
          </w:p>
          <w:p w14:paraId="1ED1C979" w14:textId="77777777" w:rsidR="003D1113" w:rsidRPr="008148DB" w:rsidRDefault="003D1113" w:rsidP="00225C21">
            <w:pPr>
              <w:ind w:left="181" w:right="142"/>
              <w:jc w:val="both"/>
              <w:rPr>
                <w:rFonts w:ascii="GHEA Grapalat" w:eastAsia="GHEA Grapalat" w:hAnsi="GHEA Grapalat" w:cs="GHEA Grapalat"/>
              </w:rPr>
            </w:pPr>
            <w:r w:rsidRPr="008148DB">
              <w:rPr>
                <w:rFonts w:ascii="GHEA Grapalat" w:eastAsia="GHEA Grapalat" w:hAnsi="GHEA Grapalat" w:cs="GHEA Grapalat"/>
              </w:rPr>
              <w:t>In particular, the study requires:</w:t>
            </w:r>
          </w:p>
          <w:p w14:paraId="712AE0B9" w14:textId="77777777" w:rsidR="003D1113" w:rsidRPr="008148DB" w:rsidRDefault="003D1113">
            <w:pPr>
              <w:pStyle w:val="ListParagraph"/>
              <w:numPr>
                <w:ilvl w:val="0"/>
                <w:numId w:val="15"/>
              </w:numPr>
              <w:ind w:left="468" w:right="142"/>
              <w:contextualSpacing/>
              <w:jc w:val="both"/>
              <w:rPr>
                <w:rFonts w:ascii="GHEA Grapalat" w:eastAsia="GHEA Grapalat" w:hAnsi="GHEA Grapalat" w:cs="GHEA Grapalat"/>
              </w:rPr>
            </w:pPr>
            <w:r w:rsidRPr="008148DB">
              <w:rPr>
                <w:rFonts w:ascii="GHEA Grapalat" w:eastAsia="GHEA Grapalat" w:hAnsi="GHEA Grapalat" w:cs="GHEA Grapalat"/>
              </w:rPr>
              <w:t>collect, review and evaluate previously developed feasibility studies, design documents, technical solutions and other relevant materials in terms of their relevance, applicability, implemented assumptions, technical parameters, cost estimates and compliance with current project objectives and requirements, as well as submit substantiated recommendations for their retention, revision, updating or replacement,</w:t>
            </w:r>
          </w:p>
          <w:p w14:paraId="14FC1B23" w14:textId="77777777" w:rsidR="003D1113" w:rsidRPr="008148DB" w:rsidRDefault="003D1113">
            <w:pPr>
              <w:pStyle w:val="ListParagraph"/>
              <w:numPr>
                <w:ilvl w:val="0"/>
                <w:numId w:val="15"/>
              </w:numPr>
              <w:ind w:left="468" w:right="142"/>
              <w:contextualSpacing/>
              <w:jc w:val="both"/>
              <w:rPr>
                <w:rFonts w:ascii="GHEA Grapalat" w:eastAsia="GHEA Grapalat" w:hAnsi="GHEA Grapalat" w:cs="GHEA Grapalat"/>
              </w:rPr>
            </w:pPr>
            <w:r w:rsidRPr="008148DB">
              <w:rPr>
                <w:rFonts w:ascii="GHEA Grapalat" w:eastAsia="GHEA Grapalat" w:hAnsi="GHEA Grapalat" w:cs="GHEA Grapalat"/>
              </w:rPr>
              <w:t>define and evaluate the main technical parameters and design criteria for alternative solutions, including the category of the road section, the number of lanes, the calculated capacity, the design speed, the load class, the main parameters of the engineering structures and the safety requirements,</w:t>
            </w:r>
          </w:p>
          <w:p w14:paraId="26A9BFFE" w14:textId="77777777" w:rsidR="003D1113" w:rsidRPr="008148DB" w:rsidRDefault="003D1113">
            <w:pPr>
              <w:pStyle w:val="ListParagraph"/>
              <w:numPr>
                <w:ilvl w:val="0"/>
                <w:numId w:val="15"/>
              </w:numPr>
              <w:ind w:left="468" w:right="142"/>
              <w:contextualSpacing/>
              <w:jc w:val="both"/>
              <w:rPr>
                <w:rFonts w:ascii="GHEA Grapalat" w:eastAsia="GHEA Grapalat" w:hAnsi="GHEA Grapalat" w:cs="GHEA Grapalat"/>
              </w:rPr>
            </w:pPr>
            <w:r w:rsidRPr="008148DB">
              <w:rPr>
                <w:rFonts w:ascii="GHEA Grapalat" w:eastAsia="GHEA Grapalat" w:hAnsi="GHEA Grapalat" w:cs="GHEA Grapalat"/>
              </w:rPr>
              <w:t>carry out a comparative assessment of alternative options and justify the choice of the preferred option based on technical, economic, financial, social, environmental and institutional criteria,</w:t>
            </w:r>
          </w:p>
          <w:p w14:paraId="5937488A" w14:textId="77777777" w:rsidR="003D1113" w:rsidRPr="008148DB" w:rsidRDefault="003D1113">
            <w:pPr>
              <w:pStyle w:val="ListParagraph"/>
              <w:numPr>
                <w:ilvl w:val="0"/>
                <w:numId w:val="15"/>
              </w:numPr>
              <w:ind w:left="468" w:right="142"/>
              <w:contextualSpacing/>
              <w:jc w:val="both"/>
              <w:rPr>
                <w:rFonts w:ascii="GHEA Grapalat" w:eastAsia="GHEA Grapalat" w:hAnsi="GHEA Grapalat" w:cs="GHEA Grapalat"/>
              </w:rPr>
            </w:pPr>
            <w:r w:rsidRPr="008148DB">
              <w:rPr>
                <w:rFonts w:ascii="GHEA Grapalat" w:eastAsia="GHEA Grapalat" w:hAnsi="GHEA Grapalat" w:cs="GHEA Grapalat"/>
              </w:rPr>
              <w:t xml:space="preserve">develop an implementation roadmap and </w:t>
            </w:r>
            <w:r w:rsidRPr="008148DB">
              <w:rPr>
                <w:rFonts w:ascii="GHEA Grapalat" w:eastAsia="GHEA Grapalat" w:hAnsi="GHEA Grapalat" w:cs="GHEA Grapalat"/>
              </w:rPr>
              <w:lastRenderedPageBreak/>
              <w:t>possible phasing options for the preferred option,</w:t>
            </w:r>
          </w:p>
          <w:p w14:paraId="38E6CB19" w14:textId="77777777" w:rsidR="003D1113" w:rsidRPr="008148DB" w:rsidRDefault="003D1113">
            <w:pPr>
              <w:pStyle w:val="ListParagraph"/>
              <w:numPr>
                <w:ilvl w:val="0"/>
                <w:numId w:val="15"/>
              </w:numPr>
              <w:ind w:left="468" w:right="142"/>
              <w:contextualSpacing/>
              <w:jc w:val="both"/>
              <w:rPr>
                <w:rFonts w:ascii="GHEA Grapalat" w:eastAsia="GHEA Grapalat" w:hAnsi="GHEA Grapalat" w:cs="GHEA Grapalat"/>
              </w:rPr>
            </w:pPr>
            <w:r w:rsidRPr="008148DB">
              <w:rPr>
                <w:rFonts w:ascii="GHEA Grapalat" w:eastAsia="GHEA Grapalat" w:hAnsi="GHEA Grapalat" w:cs="GHEA Grapalat"/>
              </w:rPr>
              <w:t>prepare a list of baseline data, research and requirements necessary for the implementation of design work,</w:t>
            </w:r>
          </w:p>
          <w:p w14:paraId="090A4651" w14:textId="77777777" w:rsidR="003D1113" w:rsidRPr="008148DB" w:rsidRDefault="003D1113">
            <w:pPr>
              <w:pStyle w:val="ListParagraph"/>
              <w:numPr>
                <w:ilvl w:val="0"/>
                <w:numId w:val="15"/>
              </w:numPr>
              <w:ind w:left="468" w:right="142"/>
              <w:contextualSpacing/>
              <w:jc w:val="both"/>
              <w:rPr>
                <w:rFonts w:ascii="GHEA Grapalat" w:eastAsia="GHEA Grapalat" w:hAnsi="GHEA Grapalat" w:cs="GHEA Grapalat"/>
              </w:rPr>
            </w:pPr>
            <w:r w:rsidRPr="008148DB">
              <w:rPr>
                <w:rFonts w:ascii="GHEA Grapalat" w:eastAsia="GHEA Grapalat" w:hAnsi="GHEA Grapalat" w:cs="GHEA Grapalat"/>
              </w:rPr>
              <w:t>Develop the main requirements of the technical specifications for the design work to be carried out in the next stage, which can be used during the preparation of procurement documents for design services.</w:t>
            </w:r>
          </w:p>
          <w:p w14:paraId="6A3848CC" w14:textId="77777777" w:rsidR="003D1113" w:rsidRDefault="003D1113" w:rsidP="00225C21">
            <w:pPr>
              <w:ind w:left="181" w:right="142"/>
              <w:jc w:val="both"/>
              <w:rPr>
                <w:rFonts w:ascii="GHEA Grapalat" w:eastAsia="GHEA Grapalat" w:hAnsi="GHEA Grapalat" w:cs="GHEA Grapalat"/>
              </w:rPr>
            </w:pPr>
            <w:r>
              <w:rPr>
                <w:rFonts w:ascii="GHEA Grapalat" w:eastAsia="GHEA Grapalat" w:hAnsi="GHEA Grapalat" w:cs="GHEA Grapalat"/>
              </w:rPr>
              <w:t>The minimum content of the study should include comprehensive analyses, assessments, and substantiated recommendations in the above areas.</w:t>
            </w:r>
          </w:p>
          <w:p w14:paraId="0C4D9CDE" w14:textId="77777777" w:rsidR="003D1113" w:rsidRDefault="003D1113" w:rsidP="00225C21">
            <w:pPr>
              <w:ind w:left="181" w:right="142"/>
              <w:jc w:val="both"/>
              <w:rPr>
                <w:rFonts w:ascii="GHEA Grapalat" w:eastAsia="GHEA Grapalat" w:hAnsi="GHEA Grapalat" w:cs="GHEA Grapalat"/>
              </w:rPr>
            </w:pPr>
          </w:p>
          <w:p w14:paraId="1887B390" w14:textId="77777777" w:rsidR="003D1113" w:rsidRDefault="003D1113">
            <w:pPr>
              <w:widowControl w:val="0"/>
              <w:numPr>
                <w:ilvl w:val="1"/>
                <w:numId w:val="4"/>
              </w:numPr>
              <w:pBdr>
                <w:top w:val="nil"/>
                <w:left w:val="nil"/>
                <w:bottom w:val="nil"/>
                <w:right w:val="nil"/>
                <w:between w:val="nil"/>
              </w:pBdr>
              <w:tabs>
                <w:tab w:val="left" w:pos="423"/>
              </w:tabs>
              <w:rPr>
                <w:rFonts w:ascii="GHEA Grapalat" w:eastAsia="GHEA Grapalat" w:hAnsi="GHEA Grapalat" w:cs="GHEA Grapalat"/>
                <w:b/>
                <w:bCs/>
                <w:color w:val="000000"/>
              </w:rPr>
            </w:pPr>
            <w:r>
              <w:rPr>
                <w:rFonts w:ascii="GHEA Grapalat" w:eastAsia="GHEA Grapalat" w:hAnsi="GHEA Grapalat" w:cs="GHEA Grapalat"/>
                <w:b/>
                <w:bCs/>
                <w:color w:val="000000"/>
              </w:rPr>
              <w:t>Analysis of the current situation:</w:t>
            </w:r>
          </w:p>
          <w:p w14:paraId="290056A8" w14:textId="77777777" w:rsidR="003D1113" w:rsidRDefault="003D1113" w:rsidP="00225C21">
            <w:pPr>
              <w:ind w:left="181" w:right="142"/>
              <w:jc w:val="both"/>
              <w:rPr>
                <w:rFonts w:ascii="GHEA Grapalat" w:eastAsia="GHEA Grapalat" w:hAnsi="GHEA Grapalat" w:cs="GHEA Grapalat"/>
              </w:rPr>
            </w:pPr>
            <w:r>
              <w:rPr>
                <w:rFonts w:ascii="GHEA Grapalat" w:eastAsia="GHEA Grapalat" w:hAnsi="GHEA Grapalat" w:cs="GHEA Grapalat"/>
              </w:rPr>
              <w:t>The study should include a comprehensive assessment of the current situation in the project area, including:</w:t>
            </w:r>
          </w:p>
          <w:p w14:paraId="0D093F7B" w14:textId="77777777" w:rsidR="003D1113" w:rsidRDefault="003D1113">
            <w:pPr>
              <w:pStyle w:val="ListParagraph"/>
              <w:numPr>
                <w:ilvl w:val="0"/>
                <w:numId w:val="16"/>
              </w:numPr>
              <w:ind w:left="468" w:right="142"/>
              <w:contextualSpacing/>
              <w:jc w:val="both"/>
              <w:rPr>
                <w:rFonts w:ascii="GHEA Grapalat" w:eastAsia="GHEA Grapalat" w:hAnsi="GHEA Grapalat" w:cs="GHEA Grapalat"/>
              </w:rPr>
            </w:pPr>
            <w:r w:rsidRPr="008148DB">
              <w:rPr>
                <w:rFonts w:ascii="GHEA Grapalat" w:eastAsia="GHEA Grapalat" w:hAnsi="GHEA Grapalat" w:cs="GHEA Grapalat"/>
              </w:rPr>
              <w:t>Study of the socio-economic situation of the project area, with an analysis of population, demographic trends, employment, economic activity, land use structure and key indicators of territorial development,</w:t>
            </w:r>
          </w:p>
          <w:p w14:paraId="36D4F9FF" w14:textId="77777777" w:rsidR="003D1113" w:rsidRDefault="003D1113">
            <w:pPr>
              <w:pStyle w:val="ListParagraph"/>
              <w:numPr>
                <w:ilvl w:val="0"/>
                <w:numId w:val="16"/>
              </w:numPr>
              <w:ind w:left="468" w:right="142"/>
              <w:contextualSpacing/>
              <w:jc w:val="both"/>
              <w:rPr>
                <w:rFonts w:ascii="GHEA Grapalat" w:eastAsia="GHEA Grapalat" w:hAnsi="GHEA Grapalat" w:cs="GHEA Grapalat"/>
              </w:rPr>
            </w:pPr>
            <w:r w:rsidRPr="008148DB">
              <w:rPr>
                <w:rFonts w:ascii="GHEA Grapalat" w:eastAsia="GHEA Grapalat" w:hAnsi="GHEA Grapalat" w:cs="GHEA Grapalat"/>
              </w:rPr>
              <w:t xml:space="preserve">Analysis of existing state, sectoral and community strategies, development programs and urban development documents (including the Yerevan </w:t>
            </w:r>
            <w:r w:rsidRPr="008148DB">
              <w:rPr>
                <w:rFonts w:ascii="GHEA Grapalat" w:eastAsia="GHEA Grapalat" w:hAnsi="GHEA Grapalat" w:cs="GHEA Grapalat"/>
              </w:rPr>
              <w:lastRenderedPageBreak/>
              <w:t>Master Plan and other existing planning documents),</w:t>
            </w:r>
          </w:p>
          <w:p w14:paraId="23877AD7" w14:textId="77777777" w:rsidR="003D1113" w:rsidRDefault="003D1113">
            <w:pPr>
              <w:pStyle w:val="ListParagraph"/>
              <w:numPr>
                <w:ilvl w:val="0"/>
                <w:numId w:val="16"/>
              </w:numPr>
              <w:ind w:left="468" w:right="142"/>
              <w:contextualSpacing/>
              <w:jc w:val="both"/>
              <w:rPr>
                <w:rFonts w:ascii="GHEA Grapalat" w:eastAsia="GHEA Grapalat" w:hAnsi="GHEA Grapalat" w:cs="GHEA Grapalat"/>
              </w:rPr>
            </w:pPr>
            <w:r w:rsidRPr="008148DB">
              <w:rPr>
                <w:rFonts w:ascii="GHEA Grapalat" w:eastAsia="GHEA Grapalat" w:hAnsi="GHEA Grapalat" w:cs="GHEA Grapalat"/>
              </w:rPr>
              <w:t>Identification and description of key stakeholders (population, business entities, freight forwarders, public transport operators, state and municipal bodies, investors and other interested parties),</w:t>
            </w:r>
          </w:p>
          <w:p w14:paraId="1F803D5C" w14:textId="77777777" w:rsidR="003D1113" w:rsidRDefault="003D1113">
            <w:pPr>
              <w:pStyle w:val="ListParagraph"/>
              <w:numPr>
                <w:ilvl w:val="0"/>
                <w:numId w:val="16"/>
              </w:numPr>
              <w:ind w:left="468" w:right="142"/>
              <w:contextualSpacing/>
              <w:jc w:val="both"/>
              <w:rPr>
                <w:rFonts w:ascii="GHEA Grapalat" w:eastAsia="GHEA Grapalat" w:hAnsi="GHEA Grapalat" w:cs="GHEA Grapalat"/>
              </w:rPr>
            </w:pPr>
            <w:r w:rsidRPr="008148DB">
              <w:rPr>
                <w:rFonts w:ascii="GHEA Grapalat" w:eastAsia="GHEA Grapalat" w:hAnsi="GHEA Grapalat" w:cs="GHEA Grapalat"/>
              </w:rPr>
              <w:t>stakeholder mapping, with an analysis of their roles, responsibilities, interests and interactions,</w:t>
            </w:r>
          </w:p>
          <w:p w14:paraId="15BEAF31" w14:textId="77777777" w:rsidR="003D1113" w:rsidRDefault="003D1113">
            <w:pPr>
              <w:pStyle w:val="ListParagraph"/>
              <w:numPr>
                <w:ilvl w:val="0"/>
                <w:numId w:val="16"/>
              </w:numPr>
              <w:ind w:left="468" w:right="142"/>
              <w:contextualSpacing/>
              <w:jc w:val="both"/>
              <w:rPr>
                <w:rFonts w:ascii="GHEA Grapalat" w:eastAsia="GHEA Grapalat" w:hAnsi="GHEA Grapalat" w:cs="GHEA Grapalat"/>
              </w:rPr>
            </w:pPr>
            <w:r w:rsidRPr="008148DB">
              <w:rPr>
                <w:rFonts w:ascii="GHEA Grapalat" w:eastAsia="GHEA Grapalat" w:hAnsi="GHEA Grapalat" w:cs="GHEA Grapalat"/>
              </w:rPr>
              <w:t>assessment of existing road infrastructure, including the road network, intersections, engineering structures, public transport network, pedestrian and bicycle infrastructure, as well as existing alternative routes,</w:t>
            </w:r>
          </w:p>
          <w:p w14:paraId="4F53AA31" w14:textId="77777777" w:rsidR="003D1113" w:rsidRPr="00163D90" w:rsidRDefault="003D1113">
            <w:pPr>
              <w:pStyle w:val="ListParagraph"/>
              <w:numPr>
                <w:ilvl w:val="0"/>
                <w:numId w:val="16"/>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If available, an analysis of previously conducted studies, projects and proposed solutions, with an assessment of their results, conclusions and applicability.</w:t>
            </w:r>
          </w:p>
          <w:p w14:paraId="57B4E6E7" w14:textId="77777777" w:rsidR="003D1113" w:rsidRDefault="003D1113" w:rsidP="00225C21">
            <w:pPr>
              <w:ind w:left="181" w:right="142"/>
              <w:jc w:val="both"/>
              <w:rPr>
                <w:rFonts w:ascii="GHEA Grapalat" w:eastAsia="GHEA Grapalat" w:hAnsi="GHEA Grapalat" w:cs="GHEA Grapalat"/>
              </w:rPr>
            </w:pPr>
            <w:r>
              <w:rPr>
                <w:rFonts w:ascii="GHEA Grapalat" w:eastAsia="GHEA Grapalat" w:hAnsi="GHEA Grapalat" w:cs="GHEA Grapalat"/>
              </w:rPr>
              <w:t>A detailed assessment of transport demand should also be carried out, which should include:</w:t>
            </w:r>
          </w:p>
          <w:p w14:paraId="520B023C" w14:textId="77777777" w:rsidR="003D1113" w:rsidRDefault="003D1113">
            <w:pPr>
              <w:pStyle w:val="ListParagraph"/>
              <w:numPr>
                <w:ilvl w:val="0"/>
                <w:numId w:val="17"/>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Study and recording of existing traffic flows,</w:t>
            </w:r>
          </w:p>
          <w:p w14:paraId="0B619B3B" w14:textId="77777777" w:rsidR="003D1113" w:rsidRDefault="003D1113">
            <w:pPr>
              <w:pStyle w:val="ListParagraph"/>
              <w:numPr>
                <w:ilvl w:val="0"/>
                <w:numId w:val="17"/>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Analysis of traffic data from historical periods and assessment of development trends,</w:t>
            </w:r>
          </w:p>
          <w:p w14:paraId="3A8CDB55" w14:textId="77777777" w:rsidR="003D1113" w:rsidRDefault="003D1113">
            <w:pPr>
              <w:pStyle w:val="ListParagraph"/>
              <w:numPr>
                <w:ilvl w:val="0"/>
                <w:numId w:val="17"/>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lastRenderedPageBreak/>
              <w:t>Study of traffic characteristics during peak and off-peak hours,</w:t>
            </w:r>
          </w:p>
          <w:p w14:paraId="48C72EDC" w14:textId="77777777" w:rsidR="003D1113" w:rsidRDefault="003D1113">
            <w:pPr>
              <w:pStyle w:val="ListParagraph"/>
              <w:numPr>
                <w:ilvl w:val="0"/>
                <w:numId w:val="17"/>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separate assessment of passenger and freight transport flows,</w:t>
            </w:r>
          </w:p>
          <w:p w14:paraId="1C5D85BE" w14:textId="77777777" w:rsidR="003D1113" w:rsidRDefault="003D1113">
            <w:pPr>
              <w:pStyle w:val="ListParagraph"/>
              <w:numPr>
                <w:ilvl w:val="0"/>
                <w:numId w:val="17"/>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assessment of public transport passenger flows, route network and service level,</w:t>
            </w:r>
          </w:p>
          <w:p w14:paraId="4AE07901" w14:textId="77777777" w:rsidR="003D1113" w:rsidRDefault="003D1113">
            <w:pPr>
              <w:pStyle w:val="ListParagraph"/>
              <w:numPr>
                <w:ilvl w:val="0"/>
                <w:numId w:val="17"/>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study of pedestrian and other non-motorized movements,</w:t>
            </w:r>
          </w:p>
          <w:p w14:paraId="208EF0EF" w14:textId="77777777" w:rsidR="003D1113" w:rsidRDefault="003D1113">
            <w:pPr>
              <w:pStyle w:val="ListParagraph"/>
              <w:numPr>
                <w:ilvl w:val="0"/>
                <w:numId w:val="17"/>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Assessment of the current state of road network capacity, level of service (LOS), intersection congestion and traffic management,</w:t>
            </w:r>
          </w:p>
          <w:p w14:paraId="26BDC4F0" w14:textId="77777777" w:rsidR="003D1113" w:rsidRPr="00163D90" w:rsidRDefault="003D1113">
            <w:pPr>
              <w:pStyle w:val="ListParagraph"/>
              <w:numPr>
                <w:ilvl w:val="0"/>
                <w:numId w:val="17"/>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Implementation of traffic and transport demand forecasts for short, medium and long-term perspectives.</w:t>
            </w:r>
          </w:p>
          <w:p w14:paraId="5938E2EF" w14:textId="77777777" w:rsidR="003D1113" w:rsidRDefault="003D1113" w:rsidP="00225C21">
            <w:pPr>
              <w:ind w:left="181" w:right="142"/>
              <w:jc w:val="both"/>
              <w:rPr>
                <w:rFonts w:ascii="GHEA Grapalat" w:eastAsia="GHEA Grapalat" w:hAnsi="GHEA Grapalat" w:cs="GHEA Grapalat"/>
              </w:rPr>
            </w:pPr>
            <w:r>
              <w:rPr>
                <w:rFonts w:ascii="GHEA Grapalat" w:eastAsia="GHEA Grapalat" w:hAnsi="GHEA Grapalat" w:cs="GHEA Grapalat"/>
              </w:rPr>
              <w:t>The study must necessarily develop and evaluate various project implementation scenarios, including:</w:t>
            </w:r>
          </w:p>
          <w:p w14:paraId="7666CA0E" w14:textId="77777777" w:rsidR="003D1113" w:rsidRDefault="003D1113">
            <w:pPr>
              <w:pStyle w:val="ListParagraph"/>
              <w:numPr>
                <w:ilvl w:val="0"/>
                <w:numId w:val="18"/>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"Do Nothing" scenario,</w:t>
            </w:r>
          </w:p>
          <w:p w14:paraId="6062761E" w14:textId="77777777" w:rsidR="003D1113" w:rsidRDefault="003D1113">
            <w:pPr>
              <w:pStyle w:val="ListParagraph"/>
              <w:numPr>
                <w:ilvl w:val="0"/>
                <w:numId w:val="18"/>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the "Do Minimum" scenario,</w:t>
            </w:r>
          </w:p>
          <w:p w14:paraId="3C5A40A1" w14:textId="77777777" w:rsidR="003D1113" w:rsidRDefault="003D1113">
            <w:pPr>
              <w:pStyle w:val="ListParagraph"/>
              <w:numPr>
                <w:ilvl w:val="0"/>
                <w:numId w:val="18"/>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options for improving the existing road network and intersections,</w:t>
            </w:r>
          </w:p>
          <w:p w14:paraId="6D6E3142" w14:textId="77777777" w:rsidR="003D1113" w:rsidRDefault="003D1113">
            <w:pPr>
              <w:pStyle w:val="ListParagraph"/>
              <w:numPr>
                <w:ilvl w:val="0"/>
                <w:numId w:val="18"/>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traffic management and intelligent transportation systems application options,</w:t>
            </w:r>
          </w:p>
          <w:p w14:paraId="3764A9D6" w14:textId="77777777" w:rsidR="003D1113" w:rsidRDefault="003D1113">
            <w:pPr>
              <w:pStyle w:val="ListParagraph"/>
              <w:numPr>
                <w:ilvl w:val="0"/>
                <w:numId w:val="18"/>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public transport priority measures,</w:t>
            </w:r>
          </w:p>
          <w:p w14:paraId="2BD45022" w14:textId="77777777" w:rsidR="003D1113" w:rsidRDefault="003D1113">
            <w:pPr>
              <w:pStyle w:val="ListParagraph"/>
              <w:numPr>
                <w:ilvl w:val="0"/>
                <w:numId w:val="18"/>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Variants of transport nodes at different levels and at the same level,</w:t>
            </w:r>
          </w:p>
          <w:p w14:paraId="0B12F695" w14:textId="77777777" w:rsidR="003D1113" w:rsidRDefault="003D1113">
            <w:pPr>
              <w:pStyle w:val="ListParagraph"/>
              <w:numPr>
                <w:ilvl w:val="0"/>
                <w:numId w:val="18"/>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 xml:space="preserve">overpass, tunnel and other engineering </w:t>
            </w:r>
            <w:r w:rsidRPr="00163D90">
              <w:rPr>
                <w:rFonts w:ascii="GHEA Grapalat" w:eastAsia="GHEA Grapalat" w:hAnsi="GHEA Grapalat" w:cs="GHEA Grapalat"/>
              </w:rPr>
              <w:lastRenderedPageBreak/>
              <w:t>solutions,</w:t>
            </w:r>
          </w:p>
          <w:p w14:paraId="718A5784" w14:textId="77777777" w:rsidR="003D1113" w:rsidRPr="00163D90" w:rsidRDefault="003D1113">
            <w:pPr>
              <w:pStyle w:val="ListParagraph"/>
              <w:numPr>
                <w:ilvl w:val="0"/>
                <w:numId w:val="18"/>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Combined versions of the above measures.</w:t>
            </w:r>
          </w:p>
          <w:p w14:paraId="634C554B" w14:textId="77777777" w:rsidR="003D1113" w:rsidRDefault="003D1113" w:rsidP="00225C21">
            <w:pPr>
              <w:ind w:left="181" w:right="142"/>
              <w:jc w:val="both"/>
              <w:rPr>
                <w:rFonts w:ascii="GHEA Grapalat" w:eastAsia="GHEA Grapalat" w:hAnsi="GHEA Grapalat" w:cs="GHEA Grapalat"/>
              </w:rPr>
            </w:pPr>
            <w:r>
              <w:rPr>
                <w:rFonts w:ascii="GHEA Grapalat" w:eastAsia="GHEA Grapalat" w:hAnsi="GHEA Grapalat" w:cs="GHEA Grapalat"/>
              </w:rPr>
              <w:t>All scenarios should be assessed using common criteria: from technical, economic, financial, social, environmental, urban planning, and institutional perspectives, and the selected option should be justified by the results of a multidimensional comparative analysis.</w:t>
            </w:r>
          </w:p>
          <w:p w14:paraId="0270FF48" w14:textId="77777777" w:rsidR="003D1113" w:rsidRDefault="003D1113" w:rsidP="00225C21">
            <w:pPr>
              <w:ind w:left="360" w:right="142"/>
              <w:jc w:val="both"/>
              <w:rPr>
                <w:rFonts w:ascii="GHEA Grapalat" w:eastAsia="GHEA Grapalat" w:hAnsi="GHEA Grapalat" w:cs="GHEA Grapalat"/>
                <w:highlight w:val="yellow"/>
              </w:rPr>
            </w:pPr>
          </w:p>
          <w:p w14:paraId="43FE2940" w14:textId="77777777" w:rsidR="003D1113" w:rsidRDefault="003D1113" w:rsidP="00225C21">
            <w:pPr>
              <w:pBdr>
                <w:top w:val="nil"/>
                <w:left w:val="nil"/>
                <w:bottom w:val="nil"/>
                <w:right w:val="nil"/>
                <w:between w:val="nil"/>
              </w:pBdr>
              <w:ind w:left="424" w:right="462" w:hanging="300"/>
              <w:rPr>
                <w:rFonts w:ascii="GHEA Grapalat" w:eastAsia="GHEA Grapalat" w:hAnsi="GHEA Grapalat" w:cs="GHEA Grapalat"/>
                <w:b/>
                <w:bCs/>
                <w:color w:val="000000"/>
              </w:rPr>
            </w:pPr>
            <w:r>
              <w:rPr>
                <w:rFonts w:ascii="GHEA Grapalat" w:eastAsia="GHEA Grapalat" w:hAnsi="GHEA Grapalat" w:cs="GHEA Grapalat"/>
                <w:b/>
                <w:bCs/>
                <w:color w:val="000000"/>
              </w:rPr>
              <w:t>5.2 Market analysis and demand assessment.</w:t>
            </w:r>
          </w:p>
          <w:p w14:paraId="088149A8" w14:textId="77777777" w:rsidR="003D1113" w:rsidRDefault="003D1113" w:rsidP="00225C21">
            <w:pPr>
              <w:ind w:left="181" w:right="142"/>
              <w:jc w:val="both"/>
              <w:rPr>
                <w:rFonts w:ascii="GHEA Grapalat" w:eastAsia="GHEA Grapalat" w:hAnsi="GHEA Grapalat" w:cs="GHEA Grapalat"/>
              </w:rPr>
            </w:pPr>
            <w:r>
              <w:rPr>
                <w:rFonts w:ascii="GHEA Grapalat" w:eastAsia="GHEA Grapalat" w:hAnsi="GHEA Grapalat" w:cs="GHEA Grapalat"/>
              </w:rPr>
              <w:t>Analysis of the project's main beneficiaries and user groups from a demand-side perspective, including passengers, freight carriers, public transport operators, economic entities, residents of adjacent residential and industrial zones, and other stakeholders,</w:t>
            </w:r>
          </w:p>
          <w:p w14:paraId="62F36E7F" w14:textId="77777777" w:rsidR="003D1113" w:rsidRDefault="003D1113" w:rsidP="00225C21">
            <w:pPr>
              <w:ind w:left="181" w:right="142"/>
              <w:jc w:val="both"/>
              <w:rPr>
                <w:rFonts w:ascii="GHEA Grapalat" w:eastAsia="GHEA Grapalat" w:hAnsi="GHEA Grapalat" w:cs="GHEA Grapalat"/>
              </w:rPr>
            </w:pPr>
            <w:r>
              <w:rPr>
                <w:rFonts w:ascii="Symbol" w:eastAsia="Symbol" w:hAnsi="Symbol" w:cs="Symbol"/>
              </w:rPr>
              <w:t>−</w:t>
            </w:r>
            <w:r>
              <w:rPr>
                <w:rFonts w:ascii="GHEA Grapalat" w:eastAsia="GHEA Grapalat" w:hAnsi="GHEA Grapalat" w:cs="GHEA Grapalat"/>
              </w:rPr>
              <w:t>collection and analysis of primary data for demand assessment, including traffic counts, origin-destination studies, road user surveys, public transport passenger flow studies and other necessary field research,</w:t>
            </w:r>
          </w:p>
          <w:p w14:paraId="2FE2EE61" w14:textId="77777777" w:rsidR="003D1113" w:rsidRDefault="003D1113">
            <w:pPr>
              <w:pStyle w:val="ListParagraph"/>
              <w:numPr>
                <w:ilvl w:val="0"/>
                <w:numId w:val="19"/>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analysis of existing and projected passenger flows, freight, public transport and other transport flows,</w:t>
            </w:r>
          </w:p>
          <w:p w14:paraId="2FDFDCD3" w14:textId="77777777" w:rsidR="003D1113" w:rsidRDefault="003D1113">
            <w:pPr>
              <w:pStyle w:val="ListParagraph"/>
              <w:numPr>
                <w:ilvl w:val="0"/>
                <w:numId w:val="19"/>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 xml:space="preserve">Comparative assessment of alternative design options, including "Do Nothing", </w:t>
            </w:r>
            <w:r w:rsidRPr="00163D90">
              <w:rPr>
                <w:rFonts w:ascii="GHEA Grapalat" w:eastAsia="GHEA Grapalat" w:hAnsi="GHEA Grapalat" w:cs="GHEA Grapalat"/>
              </w:rPr>
              <w:lastRenderedPageBreak/>
              <w:t>"Do Minimum", improvements to existing roads and intersections, traffic management measures, multi-level interchanges, overpasses, tunnels and other possible solutions,</w:t>
            </w:r>
          </w:p>
          <w:p w14:paraId="3A275F79" w14:textId="77777777" w:rsidR="003D1113" w:rsidRDefault="003D1113">
            <w:pPr>
              <w:pStyle w:val="ListParagraph"/>
              <w:numPr>
                <w:ilvl w:val="0"/>
                <w:numId w:val="19"/>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assessment of each option according to technical, economic, financial, social, environmental, urban and institutional criteria, including climate change adaptation and resilience factors,</w:t>
            </w:r>
          </w:p>
          <w:p w14:paraId="1386701D" w14:textId="77777777" w:rsidR="003D1113" w:rsidRDefault="003D1113">
            <w:pPr>
              <w:pStyle w:val="ListParagraph"/>
              <w:numPr>
                <w:ilvl w:val="0"/>
                <w:numId w:val="19"/>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short-term, medium-term and long-term (at least 20-30 years) forecast of passenger flows and freight demand, based on demographic changes, population growth, economic activity, land use and urban development trends,</w:t>
            </w:r>
          </w:p>
          <w:p w14:paraId="2787C322" w14:textId="77777777" w:rsidR="003D1113" w:rsidRDefault="003D1113">
            <w:pPr>
              <w:pStyle w:val="ListParagraph"/>
              <w:numPr>
                <w:ilvl w:val="0"/>
                <w:numId w:val="19"/>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assessment of the project's impact on urban development, including possible changes in land use structure, functional zoning, construction intensity and territorial development directions,</w:t>
            </w:r>
          </w:p>
          <w:p w14:paraId="1E55A47A" w14:textId="77777777" w:rsidR="003D1113" w:rsidRDefault="003D1113">
            <w:pPr>
              <w:pStyle w:val="ListParagraph"/>
              <w:numPr>
                <w:ilvl w:val="0"/>
                <w:numId w:val="19"/>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assessment of potential impacts on residential, public, commercial, industrial and logistics zones,</w:t>
            </w:r>
          </w:p>
          <w:p w14:paraId="5693ADD7" w14:textId="77777777" w:rsidR="003D1113" w:rsidRDefault="003D1113">
            <w:pPr>
              <w:pStyle w:val="ListParagraph"/>
              <w:numPr>
                <w:ilvl w:val="0"/>
                <w:numId w:val="19"/>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implementation of scenario analysis, assessing changes in demand under different demographic, economic, transport and urban development scenarios,</w:t>
            </w:r>
          </w:p>
          <w:p w14:paraId="7A8102EB" w14:textId="77777777" w:rsidR="003D1113" w:rsidRDefault="003D1113">
            <w:pPr>
              <w:pStyle w:val="ListParagraph"/>
              <w:numPr>
                <w:ilvl w:val="0"/>
                <w:numId w:val="19"/>
              </w:numPr>
              <w:ind w:left="468" w:right="142"/>
              <w:contextualSpacing/>
              <w:jc w:val="both"/>
              <w:rPr>
                <w:rFonts w:ascii="GHEA Grapalat" w:eastAsia="GHEA Grapalat" w:hAnsi="GHEA Grapalat" w:cs="GHEA Grapalat"/>
              </w:rPr>
            </w:pPr>
            <w:r w:rsidRPr="00163D90">
              <w:rPr>
                <w:rFonts w:ascii="GHEA Grapalat" w:eastAsia="GHEA Grapalat" w:hAnsi="GHEA Grapalat" w:cs="GHEA Grapalat"/>
              </w:rPr>
              <w:t xml:space="preserve">Conducting a sensitivity analysis, </w:t>
            </w:r>
            <w:r w:rsidRPr="00163D90">
              <w:rPr>
                <w:rFonts w:ascii="GHEA Grapalat" w:eastAsia="GHEA Grapalat" w:hAnsi="GHEA Grapalat" w:cs="GHEA Grapalat"/>
              </w:rPr>
              <w:lastRenderedPageBreak/>
              <w:t>assessing the impact of changes in key assumptions (population growth, traffic intensity, economic activity, capital and operating costs, travel time cost, and other key parameters) on the project's technical, economic, and financial performance indicators.</w:t>
            </w:r>
          </w:p>
          <w:p w14:paraId="4259EE34" w14:textId="77777777" w:rsidR="003D1113" w:rsidRPr="00163D90" w:rsidRDefault="003D1113" w:rsidP="00225C21">
            <w:pPr>
              <w:pStyle w:val="ListParagraph"/>
              <w:ind w:left="468" w:right="142"/>
              <w:jc w:val="both"/>
              <w:rPr>
                <w:rFonts w:ascii="GHEA Grapalat" w:eastAsia="GHEA Grapalat" w:hAnsi="GHEA Grapalat" w:cs="GHEA Grapalat"/>
              </w:rPr>
            </w:pPr>
          </w:p>
          <w:p w14:paraId="0F140C0C" w14:textId="77777777" w:rsidR="003D1113" w:rsidRDefault="003D1113" w:rsidP="00225C21">
            <w:pPr>
              <w:pBdr>
                <w:top w:val="nil"/>
                <w:left w:val="nil"/>
                <w:bottom w:val="nil"/>
                <w:right w:val="nil"/>
                <w:between w:val="nil"/>
              </w:pBdr>
              <w:rPr>
                <w:rFonts w:ascii="GHEA Grapalat" w:eastAsia="GHEA Grapalat" w:hAnsi="GHEA Grapalat" w:cs="GHEA Grapalat"/>
                <w:b/>
                <w:bCs/>
                <w:color w:val="000000"/>
              </w:rPr>
            </w:pPr>
            <w:r>
              <w:rPr>
                <w:rFonts w:ascii="GHEA Grapalat" w:eastAsia="GHEA Grapalat" w:hAnsi="GHEA Grapalat" w:cs="GHEA Grapalat"/>
                <w:b/>
                <w:bCs/>
                <w:color w:val="000000"/>
              </w:rPr>
              <w:t>5.3</w:t>
            </w:r>
            <w:r>
              <w:rPr>
                <w:rFonts w:ascii="GHEA Grapalat" w:eastAsia="GHEA Grapalat" w:hAnsi="GHEA Grapalat" w:cs="GHEA Grapalat"/>
                <w:color w:val="000000"/>
              </w:rPr>
              <w:t xml:space="preserve"> </w:t>
            </w:r>
            <w:r>
              <w:rPr>
                <w:rFonts w:ascii="GHEA Grapalat" w:eastAsia="GHEA Grapalat" w:hAnsi="GHEA Grapalat" w:cs="GHEA Grapalat"/>
                <w:b/>
                <w:bCs/>
                <w:color w:val="000000"/>
              </w:rPr>
              <w:t>Technical study and cost estimation.</w:t>
            </w:r>
          </w:p>
          <w:p w14:paraId="0F1EE2F5"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carrying out engineering geodetic, topographic and cartographic studies using the WGS-84 coordinate system and in accordance with current regulatory requirements,</w:t>
            </w:r>
          </w:p>
          <w:p w14:paraId="2EF58621"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assessment of geological, geotechnical, hydrological, hydrogeological and seismic conditions from the perspective of the technical feasibility of project implementation options,</w:t>
            </w:r>
          </w:p>
          <w:p w14:paraId="1C277183"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Assessment of the needs for the alienation, temporary occupation and possible resettlement of lands, buildings, structures and other real estate for each alternative,</w:t>
            </w:r>
          </w:p>
          <w:p w14:paraId="303A7A0B"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development and evaluation of preliminary technical solutions, including road sections, transport nodes, entrances and exits, engineering structures and related infrastructure,</w:t>
            </w:r>
          </w:p>
          <w:p w14:paraId="4E68CE76"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 xml:space="preserve">Assessment of construction, </w:t>
            </w:r>
            <w:r>
              <w:rPr>
                <w:rFonts w:ascii="GHEA Grapalat" w:eastAsia="GHEA Grapalat" w:hAnsi="GHEA Grapalat" w:cs="GHEA Grapalat"/>
                <w:color w:val="000000"/>
              </w:rPr>
              <w:lastRenderedPageBreak/>
              <w:t>rehabilitation, operation and maintenance requirements for implemented solutions,</w:t>
            </w:r>
          </w:p>
          <w:p w14:paraId="25C5763C"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Capital investment expenditure (CAPEX) assessment according to alternative options,</w:t>
            </w:r>
          </w:p>
          <w:p w14:paraId="2355AED2"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Estimation of operation, maintenance and repair (O&amp;M) costs throughout the entire estimated life cycle of the project,</w:t>
            </w:r>
          </w:p>
          <w:p w14:paraId="29206BA8"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Life Cycle Cost Analysis (LCA) assessment, including capital, operating, maintenance and major rehabilitation costs,</w:t>
            </w:r>
          </w:p>
          <w:p w14:paraId="5BCEDCCD"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Conducting a comprehensive Origin-Destination (O-D) survey of transport flows, including field surveys, surveys, video recordings, automated recording systems, and the use of mobile or other digital data sources,</w:t>
            </w:r>
          </w:p>
          <w:p w14:paraId="29F99D55"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development of O-D matrices for different periods (peak and off-peak hours, working and non-working days),</w:t>
            </w:r>
          </w:p>
          <w:p w14:paraId="68159F31"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 xml:space="preserve">separate assessment and </w:t>
            </w:r>
            <w:proofErr w:type="spellStart"/>
            <w:r>
              <w:rPr>
                <w:rFonts w:ascii="GHEA Grapalat" w:eastAsia="GHEA Grapalat" w:hAnsi="GHEA Grapalat" w:cs="GHEA Grapalat"/>
                <w:color w:val="000000"/>
              </w:rPr>
              <w:t>modeling</w:t>
            </w:r>
            <w:proofErr w:type="spellEnd"/>
            <w:r>
              <w:rPr>
                <w:rFonts w:ascii="GHEA Grapalat" w:eastAsia="GHEA Grapalat" w:hAnsi="GHEA Grapalat" w:cs="GHEA Grapalat"/>
                <w:color w:val="000000"/>
              </w:rPr>
              <w:t xml:space="preserve"> of passenger, freight, public transport and other vehicle flows,</w:t>
            </w:r>
          </w:p>
          <w:p w14:paraId="2089086C"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Development and calibration of a transport model based on internationally accepted methodologies,</w:t>
            </w:r>
          </w:p>
          <w:p w14:paraId="4414E71C"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 xml:space="preserve">ensure the provability, verifiability and reproducibility of the results of </w:t>
            </w:r>
            <w:proofErr w:type="spellStart"/>
            <w:r>
              <w:rPr>
                <w:rFonts w:ascii="GHEA Grapalat" w:eastAsia="GHEA Grapalat" w:hAnsi="GHEA Grapalat" w:cs="GHEA Grapalat"/>
                <w:color w:val="000000"/>
              </w:rPr>
              <w:lastRenderedPageBreak/>
              <w:t>modeling</w:t>
            </w:r>
            <w:proofErr w:type="spellEnd"/>
            <w:r>
              <w:rPr>
                <w:rFonts w:ascii="GHEA Grapalat" w:eastAsia="GHEA Grapalat" w:hAnsi="GHEA Grapalat" w:cs="GHEA Grapalat"/>
                <w:color w:val="000000"/>
              </w:rPr>
              <w:t xml:space="preserve">, forecasts and calculations, by fully presenting the methodology used, input data, assumptions, calculation parameters, </w:t>
            </w:r>
            <w:proofErr w:type="spellStart"/>
            <w:r>
              <w:rPr>
                <w:rFonts w:ascii="GHEA Grapalat" w:eastAsia="GHEA Grapalat" w:hAnsi="GHEA Grapalat" w:cs="GHEA Grapalat"/>
                <w:color w:val="000000"/>
              </w:rPr>
              <w:t>modeling</w:t>
            </w:r>
            <w:proofErr w:type="spellEnd"/>
            <w:r>
              <w:rPr>
                <w:rFonts w:ascii="GHEA Grapalat" w:eastAsia="GHEA Grapalat" w:hAnsi="GHEA Grapalat" w:cs="GHEA Grapalat"/>
                <w:color w:val="000000"/>
              </w:rPr>
              <w:t xml:space="preserve"> tools and data sources,</w:t>
            </w:r>
          </w:p>
          <w:p w14:paraId="70F2E8C6"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Conduct scenario analysis, at least in the "Do Nothing", "Do Minimum" and "Project Case" options, assessing the redistribution of traffic flows, road network capacity, travel time changes and other key indicators,</w:t>
            </w:r>
          </w:p>
          <w:p w14:paraId="31D8D856"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conduct a sensitivity analysis, assessing the impact of changes in key assumptions and parameters on demand, costs, benefits, and project effectiveness indicators,</w:t>
            </w:r>
          </w:p>
          <w:p w14:paraId="66F01E00"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assess the impact of the project and alternative options on the environment and define measures to reduce environmental risks,</w:t>
            </w:r>
          </w:p>
          <w:p w14:paraId="24BBE023"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to study and define the requirements, scope and procedures for conducting strategic environmental assessment (if necessary) and environmental impact assessment and state expertise in accordance with the RA Law "On Environmental Impact Assessment and Expertise".</w:t>
            </w:r>
          </w:p>
          <w:p w14:paraId="56925509" w14:textId="77777777" w:rsidR="003D1113" w:rsidRDefault="003D1113" w:rsidP="00225C21">
            <w:pPr>
              <w:pBdr>
                <w:top w:val="nil"/>
                <w:left w:val="nil"/>
                <w:bottom w:val="nil"/>
                <w:right w:val="nil"/>
                <w:between w:val="nil"/>
              </w:pBdr>
              <w:ind w:left="468" w:right="142"/>
              <w:jc w:val="both"/>
              <w:rPr>
                <w:rFonts w:ascii="GHEA Grapalat" w:eastAsia="GHEA Grapalat" w:hAnsi="GHEA Grapalat" w:cs="GHEA Grapalat"/>
                <w:color w:val="000000"/>
              </w:rPr>
            </w:pPr>
          </w:p>
          <w:p w14:paraId="46D52E8F" w14:textId="77777777" w:rsidR="003D1113" w:rsidRDefault="003D1113" w:rsidP="00225C21">
            <w:pPr>
              <w:pBdr>
                <w:top w:val="nil"/>
                <w:left w:val="nil"/>
                <w:bottom w:val="nil"/>
                <w:right w:val="nil"/>
                <w:between w:val="nil"/>
              </w:pBdr>
              <w:ind w:left="468" w:right="142"/>
              <w:jc w:val="both"/>
              <w:rPr>
                <w:rFonts w:ascii="GHEA Grapalat" w:eastAsia="GHEA Grapalat" w:hAnsi="GHEA Grapalat" w:cs="GHEA Grapalat"/>
                <w:color w:val="000000"/>
              </w:rPr>
            </w:pPr>
          </w:p>
          <w:p w14:paraId="7B67FA30" w14:textId="77777777" w:rsidR="003D1113" w:rsidRDefault="003D1113" w:rsidP="00225C21">
            <w:pPr>
              <w:pBdr>
                <w:top w:val="nil"/>
                <w:left w:val="nil"/>
                <w:bottom w:val="nil"/>
                <w:right w:val="nil"/>
                <w:between w:val="nil"/>
              </w:pBdr>
              <w:ind w:left="184" w:right="99" w:hanging="125"/>
              <w:jc w:val="both"/>
              <w:rPr>
                <w:rFonts w:ascii="GHEA Grapalat" w:eastAsia="GHEA Grapalat" w:hAnsi="GHEA Grapalat" w:cs="GHEA Grapalat"/>
                <w:b/>
                <w:bCs/>
                <w:color w:val="000000"/>
              </w:rPr>
            </w:pPr>
            <w:r>
              <w:rPr>
                <w:rFonts w:ascii="GHEA Grapalat" w:eastAsia="GHEA Grapalat" w:hAnsi="GHEA Grapalat" w:cs="GHEA Grapalat"/>
                <w:b/>
                <w:bCs/>
                <w:color w:val="000000"/>
              </w:rPr>
              <w:lastRenderedPageBreak/>
              <w:t>5.4 Assessment of financial and economic efficiency</w:t>
            </w:r>
          </w:p>
          <w:p w14:paraId="5EF60643"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develop a preliminary bill of quantities (</w:t>
            </w:r>
            <w:proofErr w:type="spellStart"/>
            <w:r>
              <w:rPr>
                <w:rFonts w:ascii="GHEA Grapalat" w:eastAsia="GHEA Grapalat" w:hAnsi="GHEA Grapalat" w:cs="GHEA Grapalat"/>
                <w:color w:val="000000"/>
              </w:rPr>
              <w:t>BoQ</w:t>
            </w:r>
            <w:proofErr w:type="spellEnd"/>
            <w:r>
              <w:rPr>
                <w:rFonts w:ascii="GHEA Grapalat" w:eastAsia="GHEA Grapalat" w:hAnsi="GHEA Grapalat" w:cs="GHEA Grapalat"/>
                <w:color w:val="000000"/>
              </w:rPr>
              <w:t>) and estimate the estimated cost based on current market prices, comparable projects and relevant standards,</w:t>
            </w:r>
          </w:p>
          <w:p w14:paraId="1F5B17E0"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carry out an assessment of investment (CAPEX), operation and maintenance (O&amp;M) costs for the entire estimated life cycle of the project,</w:t>
            </w:r>
          </w:p>
          <w:p w14:paraId="04AFB68F"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 xml:space="preserve">Apply the results of transportation </w:t>
            </w:r>
            <w:proofErr w:type="spellStart"/>
            <w:r>
              <w:rPr>
                <w:rFonts w:ascii="GHEA Grapalat" w:eastAsia="GHEA Grapalat" w:hAnsi="GHEA Grapalat" w:cs="GHEA Grapalat"/>
                <w:color w:val="000000"/>
              </w:rPr>
              <w:t>modeling</w:t>
            </w:r>
            <w:proofErr w:type="spellEnd"/>
            <w:r>
              <w:rPr>
                <w:rFonts w:ascii="GHEA Grapalat" w:eastAsia="GHEA Grapalat" w:hAnsi="GHEA Grapalat" w:cs="GHEA Grapalat"/>
                <w:color w:val="000000"/>
              </w:rPr>
              <w:t xml:space="preserve"> and O-D studies within the framework of economic efficiency assessment, assessing the economic benefits arising from the project,</w:t>
            </w:r>
          </w:p>
          <w:p w14:paraId="63FB38AE"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assess the benefits for road users, in particular:</w:t>
            </w:r>
          </w:p>
          <w:p w14:paraId="37BA55E9" w14:textId="77777777" w:rsidR="003D1113" w:rsidRDefault="003D1113">
            <w:pPr>
              <w:numPr>
                <w:ilvl w:val="0"/>
                <w:numId w:val="26"/>
              </w:numPr>
              <w:pBdr>
                <w:top w:val="nil"/>
                <w:left w:val="nil"/>
                <w:bottom w:val="nil"/>
                <w:right w:val="nil"/>
                <w:between w:val="nil"/>
              </w:pBdr>
              <w:ind w:right="142"/>
              <w:jc w:val="both"/>
              <w:rPr>
                <w:color w:val="000000"/>
              </w:rPr>
            </w:pPr>
            <w:r>
              <w:rPr>
                <w:rFonts w:ascii="GHEA Grapalat" w:eastAsia="GHEA Grapalat" w:hAnsi="GHEA Grapalat" w:cs="GHEA Grapalat"/>
                <w:color w:val="000000"/>
              </w:rPr>
              <w:t>saving travel time,</w:t>
            </w:r>
          </w:p>
          <w:p w14:paraId="027E984D" w14:textId="77777777" w:rsidR="003D1113" w:rsidRDefault="003D1113">
            <w:pPr>
              <w:numPr>
                <w:ilvl w:val="0"/>
                <w:numId w:val="26"/>
              </w:numPr>
              <w:pBdr>
                <w:top w:val="nil"/>
                <w:left w:val="nil"/>
                <w:bottom w:val="nil"/>
                <w:right w:val="nil"/>
                <w:between w:val="nil"/>
              </w:pBdr>
              <w:ind w:right="142"/>
              <w:jc w:val="both"/>
              <w:rPr>
                <w:color w:val="000000"/>
              </w:rPr>
            </w:pPr>
            <w:r>
              <w:rPr>
                <w:rFonts w:ascii="GHEA Grapalat" w:eastAsia="GHEA Grapalat" w:hAnsi="GHEA Grapalat" w:cs="GHEA Grapalat"/>
                <w:color w:val="000000"/>
              </w:rPr>
              <w:t>reducing vehicle operating costs,</w:t>
            </w:r>
          </w:p>
          <w:p w14:paraId="4DA56E7B" w14:textId="77777777" w:rsidR="003D1113" w:rsidRDefault="003D1113">
            <w:pPr>
              <w:numPr>
                <w:ilvl w:val="0"/>
                <w:numId w:val="26"/>
              </w:numPr>
              <w:pBdr>
                <w:top w:val="nil"/>
                <w:left w:val="nil"/>
                <w:bottom w:val="nil"/>
                <w:right w:val="nil"/>
                <w:between w:val="nil"/>
              </w:pBdr>
              <w:ind w:right="142"/>
              <w:jc w:val="both"/>
              <w:rPr>
                <w:color w:val="000000"/>
              </w:rPr>
            </w:pPr>
            <w:r>
              <w:rPr>
                <w:rFonts w:ascii="GHEA Grapalat" w:eastAsia="GHEA Grapalat" w:hAnsi="GHEA Grapalat" w:cs="GHEA Grapalat"/>
                <w:color w:val="000000"/>
              </w:rPr>
              <w:t>fuel consumption savings,</w:t>
            </w:r>
          </w:p>
          <w:p w14:paraId="5E8C3A7A" w14:textId="77777777" w:rsidR="003D1113" w:rsidRDefault="003D1113">
            <w:pPr>
              <w:numPr>
                <w:ilvl w:val="0"/>
                <w:numId w:val="26"/>
              </w:numPr>
              <w:pBdr>
                <w:top w:val="nil"/>
                <w:left w:val="nil"/>
                <w:bottom w:val="nil"/>
                <w:right w:val="nil"/>
                <w:between w:val="nil"/>
              </w:pBdr>
              <w:ind w:right="142"/>
              <w:jc w:val="both"/>
              <w:rPr>
                <w:color w:val="000000"/>
              </w:rPr>
            </w:pPr>
            <w:r>
              <w:rPr>
                <w:rFonts w:ascii="GHEA Grapalat" w:eastAsia="GHEA Grapalat" w:hAnsi="GHEA Grapalat" w:cs="GHEA Grapalat"/>
                <w:color w:val="000000"/>
              </w:rPr>
              <w:t>improving traffic reliability,</w:t>
            </w:r>
          </w:p>
          <w:p w14:paraId="44AC4A57" w14:textId="77777777" w:rsidR="003D1113" w:rsidRDefault="003D1113">
            <w:pPr>
              <w:numPr>
                <w:ilvl w:val="0"/>
                <w:numId w:val="26"/>
              </w:numPr>
              <w:pBdr>
                <w:top w:val="nil"/>
                <w:left w:val="nil"/>
                <w:bottom w:val="nil"/>
                <w:right w:val="nil"/>
                <w:between w:val="nil"/>
              </w:pBdr>
              <w:ind w:right="142"/>
              <w:jc w:val="both"/>
              <w:rPr>
                <w:color w:val="000000"/>
              </w:rPr>
            </w:pPr>
            <w:r>
              <w:rPr>
                <w:rFonts w:ascii="GHEA Grapalat" w:eastAsia="GHEA Grapalat" w:hAnsi="GHEA Grapalat" w:cs="GHEA Grapalat"/>
                <w:color w:val="000000"/>
              </w:rPr>
              <w:t>the economic impact of reducing road accidents,</w:t>
            </w:r>
          </w:p>
          <w:p w14:paraId="20ACB44A" w14:textId="77777777" w:rsidR="003D1113" w:rsidRDefault="003D1113">
            <w:pPr>
              <w:numPr>
                <w:ilvl w:val="0"/>
                <w:numId w:val="26"/>
              </w:numPr>
              <w:pBdr>
                <w:top w:val="nil"/>
                <w:left w:val="nil"/>
                <w:bottom w:val="nil"/>
                <w:right w:val="nil"/>
                <w:between w:val="nil"/>
              </w:pBdr>
              <w:ind w:right="142"/>
              <w:jc w:val="both"/>
              <w:rPr>
                <w:color w:val="000000"/>
              </w:rPr>
            </w:pPr>
            <w:r>
              <w:rPr>
                <w:rFonts w:ascii="GHEA Grapalat" w:eastAsia="GHEA Grapalat" w:hAnsi="GHEA Grapalat" w:cs="GHEA Grapalat"/>
                <w:color w:val="000000"/>
              </w:rPr>
              <w:t>assess externalities, including:</w:t>
            </w:r>
          </w:p>
          <w:p w14:paraId="1C8D35B4" w14:textId="77777777" w:rsidR="003D1113" w:rsidRDefault="003D1113">
            <w:pPr>
              <w:numPr>
                <w:ilvl w:val="0"/>
                <w:numId w:val="26"/>
              </w:numPr>
              <w:pBdr>
                <w:top w:val="nil"/>
                <w:left w:val="nil"/>
                <w:bottom w:val="nil"/>
                <w:right w:val="nil"/>
                <w:between w:val="nil"/>
              </w:pBdr>
              <w:ind w:right="142"/>
              <w:jc w:val="both"/>
              <w:rPr>
                <w:color w:val="000000"/>
              </w:rPr>
            </w:pPr>
            <w:r>
              <w:rPr>
                <w:rFonts w:ascii="GHEA Grapalat" w:eastAsia="GHEA Grapalat" w:hAnsi="GHEA Grapalat" w:cs="GHEA Grapalat"/>
                <w:color w:val="000000"/>
              </w:rPr>
              <w:t>changes in greenhouse gases and other harmful emissions,</w:t>
            </w:r>
          </w:p>
          <w:p w14:paraId="7052046B" w14:textId="77777777" w:rsidR="003D1113" w:rsidRDefault="003D1113">
            <w:pPr>
              <w:numPr>
                <w:ilvl w:val="0"/>
                <w:numId w:val="26"/>
              </w:numPr>
              <w:pBdr>
                <w:top w:val="nil"/>
                <w:left w:val="nil"/>
                <w:bottom w:val="nil"/>
                <w:right w:val="nil"/>
                <w:between w:val="nil"/>
              </w:pBdr>
              <w:ind w:right="142"/>
              <w:jc w:val="both"/>
              <w:rPr>
                <w:color w:val="000000"/>
              </w:rPr>
            </w:pPr>
            <w:r>
              <w:rPr>
                <w:rFonts w:ascii="GHEA Grapalat" w:eastAsia="GHEA Grapalat" w:hAnsi="GHEA Grapalat" w:cs="GHEA Grapalat"/>
                <w:color w:val="000000"/>
              </w:rPr>
              <w:t>the impact of noise,</w:t>
            </w:r>
          </w:p>
          <w:p w14:paraId="15806865" w14:textId="77777777" w:rsidR="003D1113" w:rsidRDefault="003D1113">
            <w:pPr>
              <w:numPr>
                <w:ilvl w:val="0"/>
                <w:numId w:val="26"/>
              </w:numPr>
              <w:pBdr>
                <w:top w:val="nil"/>
                <w:left w:val="nil"/>
                <w:bottom w:val="nil"/>
                <w:right w:val="nil"/>
                <w:between w:val="nil"/>
              </w:pBdr>
              <w:ind w:right="142"/>
              <w:jc w:val="both"/>
              <w:rPr>
                <w:color w:val="000000"/>
              </w:rPr>
            </w:pPr>
            <w:r>
              <w:rPr>
                <w:rFonts w:ascii="GHEA Grapalat" w:eastAsia="GHEA Grapalat" w:hAnsi="GHEA Grapalat" w:cs="GHEA Grapalat"/>
                <w:color w:val="000000"/>
              </w:rPr>
              <w:t>change in traffic accidents,</w:t>
            </w:r>
          </w:p>
          <w:p w14:paraId="7A31B757" w14:textId="77777777" w:rsidR="003D1113" w:rsidRDefault="003D1113">
            <w:pPr>
              <w:numPr>
                <w:ilvl w:val="0"/>
                <w:numId w:val="26"/>
              </w:numPr>
              <w:pBdr>
                <w:top w:val="nil"/>
                <w:left w:val="nil"/>
                <w:bottom w:val="nil"/>
                <w:right w:val="nil"/>
                <w:between w:val="nil"/>
              </w:pBdr>
              <w:ind w:right="142"/>
              <w:jc w:val="both"/>
              <w:rPr>
                <w:color w:val="000000"/>
              </w:rPr>
            </w:pPr>
            <w:r>
              <w:rPr>
                <w:rFonts w:ascii="GHEA Grapalat" w:eastAsia="GHEA Grapalat" w:hAnsi="GHEA Grapalat" w:cs="GHEA Grapalat"/>
                <w:color w:val="000000"/>
              </w:rPr>
              <w:t>health and environmental impacts,</w:t>
            </w:r>
          </w:p>
          <w:p w14:paraId="60537DD6"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lastRenderedPageBreak/>
              <w:t>conduct a cost-benefit analysis (Cost-Benefit Analysis – CBA) in accordance with the methodologies used by international financial organizations,</w:t>
            </w:r>
          </w:p>
          <w:p w14:paraId="7E0F770B"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calculate key indicators of economic efficiency, including:</w:t>
            </w:r>
          </w:p>
          <w:p w14:paraId="3256EE50"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economic net present value (ENPV),</w:t>
            </w:r>
          </w:p>
          <w:p w14:paraId="4C013CB7"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economic internal rate of return (EIRR),</w:t>
            </w:r>
          </w:p>
          <w:p w14:paraId="66832786"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benefit/cost ratio (BCR),</w:t>
            </w:r>
          </w:p>
          <w:p w14:paraId="509020DC"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conduct scenario and sensitivity analyses, assessing the impact of changes in key assumptions on the economic efficiency of the project,</w:t>
            </w:r>
          </w:p>
          <w:p w14:paraId="44498850"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Conduct a financial feasibility assessment, including cash flow projections, financing structure assessment, and financial sustainability analysis of the project,</w:t>
            </w:r>
          </w:p>
          <w:p w14:paraId="53FF5095"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assess the fiscal affordability of the project and its potential impact on state and/or municipal budgets, including in terms of capital investments, co-financing, borrowing, debt burden, and future operating costs,</w:t>
            </w:r>
          </w:p>
          <w:p w14:paraId="04C35713"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Conduct a comparative assessment of possible sources and models of financing, including state financing, loan and grant funds from international financial organizations, blended financing mechanisms, as well as public-</w:t>
            </w:r>
            <w:r>
              <w:rPr>
                <w:rFonts w:ascii="GHEA Grapalat" w:eastAsia="GHEA Grapalat" w:hAnsi="GHEA Grapalat" w:cs="GHEA Grapalat"/>
                <w:color w:val="000000"/>
              </w:rPr>
              <w:lastRenderedPageBreak/>
              <w:t>private partnership (PPP) options,</w:t>
            </w:r>
          </w:p>
          <w:p w14:paraId="54F01971"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In case of considering a PPP option, conduct a preliminary risk allocation assessment, determining which project risks can be transferred to the private partner, including design, construction, financing, operation, demand, maintenance, schedule and cost overrun risks, as well as assess the effectiveness and appropriateness of such allocation,</w:t>
            </w:r>
          </w:p>
          <w:p w14:paraId="1A0CDDF8" w14:textId="77777777" w:rsidR="003D1113" w:rsidRDefault="003D1113">
            <w:pPr>
              <w:numPr>
                <w:ilvl w:val="0"/>
                <w:numId w:val="6"/>
              </w:numPr>
              <w:pBdr>
                <w:top w:val="nil"/>
                <w:left w:val="nil"/>
                <w:bottom w:val="nil"/>
                <w:right w:val="nil"/>
                <w:between w:val="nil"/>
              </w:pBdr>
              <w:ind w:left="468" w:right="142"/>
              <w:jc w:val="both"/>
              <w:rPr>
                <w:color w:val="000000"/>
              </w:rPr>
            </w:pPr>
            <w:r>
              <w:rPr>
                <w:rFonts w:ascii="GHEA Grapalat" w:eastAsia="GHEA Grapalat" w:hAnsi="GHEA Grapalat" w:cs="GHEA Grapalat"/>
                <w:color w:val="000000"/>
              </w:rPr>
              <w:t>Present the advantages, limitations, risks, and long-term financial liabilities of each financing option for the public sector.</w:t>
            </w:r>
          </w:p>
          <w:p w14:paraId="7AAC255E" w14:textId="77777777" w:rsidR="003D1113" w:rsidRDefault="003D1113" w:rsidP="00225C21">
            <w:pPr>
              <w:ind w:right="142"/>
              <w:jc w:val="both"/>
              <w:rPr>
                <w:rFonts w:ascii="GHEA Grapalat" w:eastAsia="GHEA Grapalat" w:hAnsi="GHEA Grapalat" w:cs="GHEA Grapalat"/>
                <w:highlight w:val="yellow"/>
              </w:rPr>
            </w:pPr>
          </w:p>
          <w:p w14:paraId="392282C8" w14:textId="77777777" w:rsidR="003D1113" w:rsidRDefault="003D1113" w:rsidP="00225C21">
            <w:pPr>
              <w:rPr>
                <w:rFonts w:ascii="GHEA Grapalat" w:eastAsia="GHEA Grapalat" w:hAnsi="GHEA Grapalat" w:cs="GHEA Grapalat"/>
                <w:b/>
                <w:bCs/>
              </w:rPr>
            </w:pPr>
            <w:r>
              <w:rPr>
                <w:rFonts w:ascii="GHEA Grapalat" w:eastAsia="GHEA Grapalat" w:hAnsi="GHEA Grapalat" w:cs="GHEA Grapalat"/>
                <w:b/>
                <w:bCs/>
              </w:rPr>
              <w:t>5.5 Assessment of Land Value Restoration (LVR) mechanisms</w:t>
            </w:r>
          </w:p>
          <w:p w14:paraId="7C000167" w14:textId="77777777" w:rsidR="003D1113" w:rsidRDefault="003D1113">
            <w:pPr>
              <w:pStyle w:val="ListParagraph"/>
              <w:widowControl w:val="0"/>
              <w:numPr>
                <w:ilvl w:val="0"/>
                <w:numId w:val="20"/>
              </w:numPr>
              <w:pBdr>
                <w:top w:val="nil"/>
                <w:left w:val="nil"/>
                <w:bottom w:val="nil"/>
                <w:right w:val="nil"/>
                <w:between w:val="nil"/>
              </w:pBdr>
              <w:tabs>
                <w:tab w:val="left" w:pos="2317"/>
                <w:tab w:val="left" w:pos="2500"/>
                <w:tab w:val="left" w:pos="3997"/>
                <w:tab w:val="left" w:pos="4562"/>
              </w:tabs>
              <w:ind w:left="468" w:right="96"/>
              <w:contextualSpacing/>
              <w:jc w:val="both"/>
              <w:rPr>
                <w:rFonts w:ascii="GHEA Grapalat" w:eastAsia="GHEA Grapalat" w:hAnsi="GHEA Grapalat" w:cs="GHEA Grapalat"/>
                <w:color w:val="000000"/>
              </w:rPr>
            </w:pPr>
            <w:r w:rsidRPr="000565CC">
              <w:rPr>
                <w:rFonts w:ascii="GHEA Grapalat" w:eastAsia="GHEA Grapalat" w:hAnsi="GHEA Grapalat" w:cs="GHEA Grapalat"/>
                <w:color w:val="000000"/>
              </w:rPr>
              <w:t xml:space="preserve">assessment of changes in real estate values </w:t>
            </w:r>
            <w:r w:rsidRPr="000565CC">
              <w:rPr>
                <w:rFonts w:ascii="Cambria Math" w:eastAsia="GHEA Grapalat" w:hAnsi="Cambria Math" w:cs="Cambria Math"/>
                <w:color w:val="000000"/>
              </w:rPr>
              <w:t>​​</w:t>
            </w:r>
            <w:r w:rsidRPr="000565CC">
              <w:rPr>
                <w:rFonts w:ascii="GHEA Grapalat" w:eastAsia="GHEA Grapalat" w:hAnsi="GHEA Grapalat" w:cs="GHEA Grapalat"/>
                <w:color w:val="000000"/>
              </w:rPr>
              <w:t>due to the project,</w:t>
            </w:r>
          </w:p>
          <w:p w14:paraId="2742C8F3" w14:textId="77777777" w:rsidR="003D1113" w:rsidRDefault="003D1113">
            <w:pPr>
              <w:pStyle w:val="ListParagraph"/>
              <w:widowControl w:val="0"/>
              <w:numPr>
                <w:ilvl w:val="0"/>
                <w:numId w:val="20"/>
              </w:numPr>
              <w:pBdr>
                <w:top w:val="nil"/>
                <w:left w:val="nil"/>
                <w:bottom w:val="nil"/>
                <w:right w:val="nil"/>
                <w:between w:val="nil"/>
              </w:pBdr>
              <w:tabs>
                <w:tab w:val="left" w:pos="2317"/>
                <w:tab w:val="left" w:pos="2500"/>
                <w:tab w:val="left" w:pos="3997"/>
                <w:tab w:val="left" w:pos="4562"/>
              </w:tabs>
              <w:ind w:left="468" w:right="96"/>
              <w:contextualSpacing/>
              <w:jc w:val="both"/>
              <w:rPr>
                <w:rFonts w:ascii="GHEA Grapalat" w:eastAsia="GHEA Grapalat" w:hAnsi="GHEA Grapalat" w:cs="GHEA Grapalat"/>
                <w:color w:val="000000"/>
              </w:rPr>
            </w:pPr>
            <w:r w:rsidRPr="000565CC">
              <w:rPr>
                <w:rFonts w:ascii="GHEA Grapalat" w:eastAsia="GHEA Grapalat" w:hAnsi="GHEA Grapalat" w:cs="GHEA Grapalat"/>
                <w:color w:val="000000"/>
              </w:rPr>
              <w:t>analysis of applicable HLA instruments (development fees, tax mechanisms, joint development, etc.),</w:t>
            </w:r>
          </w:p>
          <w:p w14:paraId="4823E7EC" w14:textId="77777777" w:rsidR="003D1113" w:rsidRDefault="003D1113">
            <w:pPr>
              <w:pStyle w:val="ListParagraph"/>
              <w:widowControl w:val="0"/>
              <w:numPr>
                <w:ilvl w:val="0"/>
                <w:numId w:val="20"/>
              </w:numPr>
              <w:pBdr>
                <w:top w:val="nil"/>
                <w:left w:val="nil"/>
                <w:bottom w:val="nil"/>
                <w:right w:val="nil"/>
                <w:between w:val="nil"/>
              </w:pBdr>
              <w:tabs>
                <w:tab w:val="left" w:pos="2317"/>
                <w:tab w:val="left" w:pos="2500"/>
                <w:tab w:val="left" w:pos="3997"/>
                <w:tab w:val="left" w:pos="4562"/>
              </w:tabs>
              <w:ind w:left="468" w:right="96"/>
              <w:contextualSpacing/>
              <w:jc w:val="both"/>
              <w:rPr>
                <w:rFonts w:ascii="GHEA Grapalat" w:eastAsia="GHEA Grapalat" w:hAnsi="GHEA Grapalat" w:cs="GHEA Grapalat"/>
                <w:color w:val="000000"/>
              </w:rPr>
            </w:pPr>
            <w:r w:rsidRPr="000565CC">
              <w:rPr>
                <w:rFonts w:ascii="GHEA Grapalat" w:eastAsia="GHEA Grapalat" w:hAnsi="GHEA Grapalat" w:cs="GHEA Grapalat"/>
                <w:color w:val="000000"/>
              </w:rPr>
              <w:t>forecasting potential income,</w:t>
            </w:r>
          </w:p>
          <w:p w14:paraId="248513D1" w14:textId="77777777" w:rsidR="003D1113" w:rsidRDefault="003D1113">
            <w:pPr>
              <w:pStyle w:val="ListParagraph"/>
              <w:widowControl w:val="0"/>
              <w:numPr>
                <w:ilvl w:val="0"/>
                <w:numId w:val="20"/>
              </w:numPr>
              <w:pBdr>
                <w:top w:val="nil"/>
                <w:left w:val="nil"/>
                <w:bottom w:val="nil"/>
                <w:right w:val="nil"/>
                <w:between w:val="nil"/>
              </w:pBdr>
              <w:tabs>
                <w:tab w:val="left" w:pos="2317"/>
                <w:tab w:val="left" w:pos="2500"/>
                <w:tab w:val="left" w:pos="3997"/>
                <w:tab w:val="left" w:pos="4562"/>
              </w:tabs>
              <w:ind w:left="468" w:right="96"/>
              <w:contextualSpacing/>
              <w:jc w:val="both"/>
              <w:rPr>
                <w:rFonts w:ascii="GHEA Grapalat" w:eastAsia="GHEA Grapalat" w:hAnsi="GHEA Grapalat" w:cs="GHEA Grapalat"/>
                <w:color w:val="000000"/>
              </w:rPr>
            </w:pPr>
            <w:r w:rsidRPr="000565CC">
              <w:rPr>
                <w:rFonts w:ascii="GHEA Grapalat" w:eastAsia="GHEA Grapalat" w:hAnsi="GHEA Grapalat" w:cs="GHEA Grapalat"/>
                <w:color w:val="000000"/>
              </w:rPr>
              <w:t>assessment of possible property tax increases in the project impact area,</w:t>
            </w:r>
          </w:p>
          <w:p w14:paraId="2055EC8E" w14:textId="77777777" w:rsidR="003D1113" w:rsidRPr="000565CC" w:rsidRDefault="003D1113">
            <w:pPr>
              <w:pStyle w:val="ListParagraph"/>
              <w:widowControl w:val="0"/>
              <w:numPr>
                <w:ilvl w:val="0"/>
                <w:numId w:val="20"/>
              </w:numPr>
              <w:pBdr>
                <w:top w:val="nil"/>
                <w:left w:val="nil"/>
                <w:bottom w:val="nil"/>
                <w:right w:val="nil"/>
                <w:between w:val="nil"/>
              </w:pBdr>
              <w:tabs>
                <w:tab w:val="left" w:pos="2317"/>
                <w:tab w:val="left" w:pos="2500"/>
                <w:tab w:val="left" w:pos="3997"/>
                <w:tab w:val="left" w:pos="4562"/>
              </w:tabs>
              <w:ind w:left="468" w:right="96"/>
              <w:contextualSpacing/>
              <w:jc w:val="both"/>
              <w:rPr>
                <w:rFonts w:ascii="GHEA Grapalat" w:eastAsia="GHEA Grapalat" w:hAnsi="GHEA Grapalat" w:cs="GHEA Grapalat"/>
                <w:color w:val="000000"/>
              </w:rPr>
            </w:pPr>
            <w:r w:rsidRPr="000565CC">
              <w:rPr>
                <w:rFonts w:ascii="GHEA Grapalat" w:eastAsia="GHEA Grapalat" w:hAnsi="GHEA Grapalat" w:cs="GHEA Grapalat"/>
                <w:color w:val="000000"/>
              </w:rPr>
              <w:t>proposals for necessary legislative and other institutional reforms.</w:t>
            </w:r>
          </w:p>
          <w:p w14:paraId="1B60BCD5" w14:textId="77777777" w:rsidR="003D1113" w:rsidRDefault="003D1113" w:rsidP="00225C21">
            <w:pPr>
              <w:pBdr>
                <w:top w:val="nil"/>
                <w:left w:val="nil"/>
                <w:bottom w:val="nil"/>
                <w:right w:val="nil"/>
                <w:between w:val="nil"/>
              </w:pBdr>
              <w:ind w:left="107" w:right="96"/>
              <w:jc w:val="both"/>
              <w:rPr>
                <w:rFonts w:ascii="GHEA Grapalat" w:eastAsia="GHEA Grapalat" w:hAnsi="GHEA Grapalat" w:cs="GHEA Grapalat"/>
                <w:color w:val="000000"/>
              </w:rPr>
            </w:pPr>
          </w:p>
          <w:p w14:paraId="69390886" w14:textId="77777777" w:rsidR="003D1113" w:rsidRDefault="003D1113" w:rsidP="00225C21">
            <w:pPr>
              <w:pBdr>
                <w:top w:val="nil"/>
                <w:left w:val="nil"/>
                <w:bottom w:val="nil"/>
                <w:right w:val="nil"/>
                <w:between w:val="nil"/>
              </w:pBdr>
              <w:ind w:left="107" w:right="96"/>
              <w:jc w:val="both"/>
              <w:rPr>
                <w:rFonts w:ascii="GHEA Grapalat" w:eastAsia="GHEA Grapalat" w:hAnsi="GHEA Grapalat" w:cs="GHEA Grapalat"/>
                <w:b/>
                <w:bCs/>
                <w:color w:val="000000"/>
              </w:rPr>
            </w:pPr>
            <w:r>
              <w:rPr>
                <w:rFonts w:ascii="GHEA Grapalat" w:eastAsia="GHEA Grapalat" w:hAnsi="GHEA Grapalat" w:cs="GHEA Grapalat"/>
                <w:b/>
                <w:bCs/>
                <w:color w:val="000000"/>
              </w:rPr>
              <w:t>5.6</w:t>
            </w:r>
            <w:r>
              <w:rPr>
                <w:rFonts w:ascii="GHEA Grapalat" w:eastAsia="GHEA Grapalat" w:hAnsi="GHEA Grapalat" w:cs="GHEA Grapalat"/>
                <w:color w:val="000000"/>
              </w:rPr>
              <w:t xml:space="preserve"> </w:t>
            </w:r>
            <w:r>
              <w:rPr>
                <w:rFonts w:ascii="GHEA Grapalat" w:eastAsia="GHEA Grapalat" w:hAnsi="GHEA Grapalat" w:cs="GHEA Grapalat"/>
                <w:b/>
                <w:bCs/>
                <w:color w:val="000000"/>
              </w:rPr>
              <w:t>Environmental and Social Impact Analysis (ESIA)</w:t>
            </w:r>
          </w:p>
          <w:p w14:paraId="4C08F204" w14:textId="77777777" w:rsidR="003D1113" w:rsidRDefault="003D1113">
            <w:pPr>
              <w:widowControl w:val="0"/>
              <w:numPr>
                <w:ilvl w:val="0"/>
                <w:numId w:val="3"/>
              </w:numPr>
              <w:pBdr>
                <w:top w:val="nil"/>
                <w:left w:val="nil"/>
                <w:bottom w:val="nil"/>
                <w:right w:val="nil"/>
                <w:between w:val="nil"/>
              </w:pBdr>
              <w:ind w:right="96"/>
              <w:jc w:val="both"/>
              <w:rPr>
                <w:color w:val="000000"/>
              </w:rPr>
            </w:pPr>
            <w:r>
              <w:rPr>
                <w:rFonts w:ascii="GHEA Grapalat" w:eastAsia="GHEA Grapalat" w:hAnsi="GHEA Grapalat" w:cs="GHEA Grapalat"/>
                <w:color w:val="000000"/>
              </w:rPr>
              <w:lastRenderedPageBreak/>
              <w:t>environmental and social impact assessment (noise, emissions, land use, resettlement),</w:t>
            </w:r>
          </w:p>
          <w:p w14:paraId="0E396E87" w14:textId="77777777" w:rsidR="003D1113" w:rsidRDefault="003D1113">
            <w:pPr>
              <w:widowControl w:val="0"/>
              <w:numPr>
                <w:ilvl w:val="0"/>
                <w:numId w:val="3"/>
              </w:numPr>
              <w:pBdr>
                <w:top w:val="nil"/>
                <w:left w:val="nil"/>
                <w:bottom w:val="nil"/>
                <w:right w:val="nil"/>
                <w:between w:val="nil"/>
              </w:pBdr>
              <w:tabs>
                <w:tab w:val="left" w:pos="309"/>
                <w:tab w:val="left" w:pos="3784"/>
              </w:tabs>
              <w:ind w:right="98"/>
              <w:jc w:val="both"/>
              <w:rPr>
                <w:color w:val="000000"/>
              </w:rPr>
            </w:pPr>
            <w:r>
              <w:rPr>
                <w:rFonts w:ascii="GHEA Grapalat" w:eastAsia="GHEA Grapalat" w:hAnsi="GHEA Grapalat" w:cs="GHEA Grapalat"/>
                <w:color w:val="000000"/>
              </w:rPr>
              <w:t>assessment of the state of biodiversity, cultural heritage and protected areas,</w:t>
            </w:r>
          </w:p>
          <w:p w14:paraId="4C51FA2C" w14:textId="77777777" w:rsidR="003D1113" w:rsidRDefault="003D1113">
            <w:pPr>
              <w:widowControl w:val="0"/>
              <w:numPr>
                <w:ilvl w:val="0"/>
                <w:numId w:val="3"/>
              </w:numPr>
              <w:pBdr>
                <w:top w:val="nil"/>
                <w:left w:val="nil"/>
                <w:bottom w:val="nil"/>
                <w:right w:val="nil"/>
                <w:between w:val="nil"/>
              </w:pBdr>
              <w:tabs>
                <w:tab w:val="left" w:pos="309"/>
              </w:tabs>
              <w:ind w:right="98"/>
              <w:jc w:val="both"/>
              <w:rPr>
                <w:color w:val="000000"/>
              </w:rPr>
            </w:pPr>
            <w:r>
              <w:rPr>
                <w:rFonts w:ascii="GHEA Grapalat" w:eastAsia="GHEA Grapalat" w:hAnsi="GHEA Grapalat" w:cs="GHEA Grapalat"/>
                <w:color w:val="000000"/>
              </w:rPr>
              <w:t>development of an environmental and social management plan (ESMP),</w:t>
            </w:r>
          </w:p>
          <w:p w14:paraId="7FF74E9C"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 xml:space="preserve">Assessment of the program's compliance with Armenia's Nationally Determined Contributions (NDCs) and climate resilience goals under the Paris Agreement. </w:t>
            </w:r>
            <w:r>
              <w:rPr>
                <w:rFonts w:ascii="GHEA Grapalat" w:eastAsia="GHEA Grapalat" w:hAnsi="GHEA Grapalat" w:cs="GHEA Grapalat"/>
                <w:b/>
                <w:bCs/>
                <w:color w:val="000000"/>
              </w:rPr>
              <w:t>Nationally determined investments</w:t>
            </w:r>
            <w:r>
              <w:rPr>
                <w:rFonts w:ascii="GHEA Grapalat" w:eastAsia="GHEA Grapalat" w:hAnsi="GHEA Grapalat" w:cs="GHEA Grapalat"/>
                <w:color w:val="000000"/>
              </w:rPr>
              <w:t xml:space="preserve"> (or Nationally Determined Contributions </w:t>
            </w:r>
            <w:r>
              <w:rPr>
                <w:rFonts w:ascii="GHEA Grapalat" w:eastAsia="GHEA Grapalat" w:hAnsi="GHEA Grapalat" w:cs="GHEA Grapalat"/>
                <w:b/>
                <w:bCs/>
                <w:color w:val="000000"/>
              </w:rPr>
              <w:t xml:space="preserve">NDCs) </w:t>
            </w:r>
            <w:r>
              <w:rPr>
                <w:rFonts w:ascii="GHEA Grapalat" w:eastAsia="GHEA Grapalat" w:hAnsi="GHEA Grapalat" w:cs="GHEA Grapalat"/>
                <w:color w:val="000000"/>
              </w:rPr>
              <w:t>and assessing the project's compliance with climate resilience goals under the Paris Agreement.</w:t>
            </w:r>
          </w:p>
          <w:p w14:paraId="4D8FB4B3" w14:textId="77777777" w:rsidR="003D1113" w:rsidRDefault="003D1113" w:rsidP="00225C21">
            <w:pPr>
              <w:pBdr>
                <w:top w:val="nil"/>
                <w:left w:val="nil"/>
                <w:bottom w:val="nil"/>
                <w:right w:val="nil"/>
                <w:between w:val="nil"/>
              </w:pBdr>
              <w:tabs>
                <w:tab w:val="left" w:pos="309"/>
              </w:tabs>
              <w:ind w:left="360" w:right="96"/>
              <w:jc w:val="both"/>
              <w:rPr>
                <w:rFonts w:ascii="GHEA Grapalat" w:eastAsia="GHEA Grapalat" w:hAnsi="GHEA Grapalat" w:cs="GHEA Grapalat"/>
                <w:color w:val="000000"/>
              </w:rPr>
            </w:pPr>
          </w:p>
          <w:p w14:paraId="1D1424F3" w14:textId="77777777" w:rsidR="003D1113" w:rsidRDefault="003D1113" w:rsidP="00225C21">
            <w:pPr>
              <w:pBdr>
                <w:top w:val="nil"/>
                <w:left w:val="nil"/>
                <w:bottom w:val="nil"/>
                <w:right w:val="nil"/>
                <w:between w:val="nil"/>
              </w:pBdr>
              <w:ind w:left="124"/>
              <w:rPr>
                <w:rFonts w:ascii="Cambria Math" w:eastAsia="Cambria Math" w:hAnsi="Cambria Math" w:cs="Cambria Math"/>
                <w:b/>
                <w:bCs/>
                <w:color w:val="000000"/>
              </w:rPr>
            </w:pPr>
            <w:r>
              <w:rPr>
                <w:rFonts w:ascii="GHEA Grapalat" w:eastAsia="GHEA Grapalat" w:hAnsi="GHEA Grapalat" w:cs="GHEA Grapalat"/>
                <w:b/>
                <w:bCs/>
                <w:color w:val="000000"/>
              </w:rPr>
              <w:t>5.7 Road safety</w:t>
            </w:r>
          </w:p>
          <w:p w14:paraId="28DA43AA"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road safety audit (RSA) for design options,</w:t>
            </w:r>
          </w:p>
          <w:p w14:paraId="58628BE0"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Analysis of dynamic accident data series and identification of accident-prone areas and black spots,</w:t>
            </w:r>
          </w:p>
          <w:p w14:paraId="579CF647"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 xml:space="preserve">Using </w:t>
            </w:r>
            <w:proofErr w:type="spellStart"/>
            <w:r>
              <w:rPr>
                <w:rFonts w:ascii="GHEA Grapalat" w:eastAsia="GHEA Grapalat" w:hAnsi="GHEA Grapalat" w:cs="GHEA Grapalat"/>
                <w:color w:val="000000"/>
              </w:rPr>
              <w:t>iRAP</w:t>
            </w:r>
            <w:proofErr w:type="spellEnd"/>
            <w:r>
              <w:rPr>
                <w:rFonts w:ascii="GHEA Grapalat" w:eastAsia="GHEA Grapalat" w:hAnsi="GHEA Grapalat" w:cs="GHEA Grapalat"/>
                <w:color w:val="000000"/>
              </w:rPr>
              <w:t xml:space="preserve"> or equivalent methodology</w:t>
            </w:r>
            <w:r>
              <w:rPr>
                <w:rFonts w:ascii="GHEA Grapalat" w:eastAsia="GHEA Grapalat" w:hAnsi="GHEA Grapalat" w:cs="GHEA Grapalat"/>
                <w:color w:val="000000"/>
              </w:rPr>
              <w:tab/>
              <w:t>"star" road safety rating,</w:t>
            </w:r>
          </w:p>
          <w:p w14:paraId="3BA0DCD5"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engineering</w:t>
            </w:r>
            <w:r>
              <w:rPr>
                <w:rFonts w:ascii="GHEA Grapalat" w:eastAsia="GHEA Grapalat" w:hAnsi="GHEA Grapalat" w:cs="GHEA Grapalat"/>
                <w:color w:val="000000"/>
              </w:rPr>
              <w:tab/>
              <w:t>or outlining organizational solutions to improve safety,</w:t>
            </w:r>
          </w:p>
          <w:p w14:paraId="2544A575"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Analysis of impacts on vulnerable groups (pedestrians, cyclists, children).</w:t>
            </w:r>
          </w:p>
          <w:p w14:paraId="558C3752" w14:textId="77777777" w:rsidR="003D1113" w:rsidRDefault="003D1113" w:rsidP="00225C21">
            <w:pPr>
              <w:pBdr>
                <w:top w:val="nil"/>
                <w:left w:val="nil"/>
                <w:bottom w:val="nil"/>
                <w:right w:val="nil"/>
                <w:between w:val="nil"/>
              </w:pBdr>
              <w:rPr>
                <w:color w:val="000000"/>
                <w:highlight w:val="yellow"/>
              </w:rPr>
            </w:pPr>
          </w:p>
          <w:p w14:paraId="7F331901" w14:textId="77777777" w:rsidR="003D1113" w:rsidRDefault="003D1113" w:rsidP="00225C21">
            <w:pPr>
              <w:pBdr>
                <w:top w:val="nil"/>
                <w:left w:val="nil"/>
                <w:bottom w:val="nil"/>
                <w:right w:val="nil"/>
                <w:between w:val="nil"/>
              </w:pBdr>
              <w:ind w:left="124"/>
              <w:rPr>
                <w:rFonts w:ascii="GHEA Grapalat" w:eastAsia="GHEA Grapalat" w:hAnsi="GHEA Grapalat" w:cs="GHEA Grapalat"/>
                <w:b/>
                <w:bCs/>
                <w:color w:val="000000"/>
              </w:rPr>
            </w:pPr>
            <w:r>
              <w:rPr>
                <w:rFonts w:ascii="GHEA Grapalat" w:eastAsia="GHEA Grapalat" w:hAnsi="GHEA Grapalat" w:cs="GHEA Grapalat"/>
                <w:b/>
                <w:bCs/>
                <w:color w:val="000000"/>
              </w:rPr>
              <w:t>5.8 Risk analysis</w:t>
            </w:r>
          </w:p>
          <w:p w14:paraId="665341DC"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lastRenderedPageBreak/>
              <w:t>Identification and classification of key risks, including technical, financial, economic, institutional, legal, social, environmental, climate and seismic risks,</w:t>
            </w:r>
          </w:p>
          <w:p w14:paraId="23127090"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development of a risk assessment matrix, defining the probability, impact, risk level, responsible structures and management measures for each risk,</w:t>
            </w:r>
          </w:p>
          <w:p w14:paraId="1574FD69"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development of preventive, mitigating and response measures for each risk,</w:t>
            </w:r>
          </w:p>
          <w:p w14:paraId="442A685B"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Defining approaches to distributing and managing the main risks arising during the project implementation,</w:t>
            </w:r>
          </w:p>
          <w:p w14:paraId="29F24247"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Assessing the impact of climate change and natural hazards (in particular, seismic, flood, landslide and other hazards) and proposing measures to increase the resilience of infrastructure,</w:t>
            </w:r>
          </w:p>
          <w:p w14:paraId="4DE561C1"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Conducting sensitivity analysis to assess the impact of key assumptions on the economic and financial performance of the project, including:</w:t>
            </w:r>
          </w:p>
          <w:p w14:paraId="73E3F949" w14:textId="77777777" w:rsidR="003D1113" w:rsidRDefault="003D1113">
            <w:pPr>
              <w:widowControl w:val="0"/>
              <w:numPr>
                <w:ilvl w:val="0"/>
                <w:numId w:val="27"/>
              </w:numPr>
              <w:pBdr>
                <w:top w:val="nil"/>
                <w:left w:val="nil"/>
                <w:bottom w:val="nil"/>
                <w:right w:val="nil"/>
                <w:between w:val="nil"/>
              </w:pBdr>
              <w:tabs>
                <w:tab w:val="left" w:pos="463"/>
              </w:tabs>
              <w:ind w:left="321" w:right="96" w:firstLine="0"/>
              <w:jc w:val="both"/>
              <w:rPr>
                <w:color w:val="000000"/>
              </w:rPr>
            </w:pPr>
            <w:r>
              <w:rPr>
                <w:rFonts w:ascii="GHEA Grapalat" w:eastAsia="GHEA Grapalat" w:hAnsi="GHEA Grapalat" w:cs="GHEA Grapalat"/>
                <w:color w:val="000000"/>
              </w:rPr>
              <w:t>increase in capital investment costs,</w:t>
            </w:r>
          </w:p>
          <w:p w14:paraId="0BDF4D00" w14:textId="77777777" w:rsidR="003D1113" w:rsidRDefault="003D1113">
            <w:pPr>
              <w:widowControl w:val="0"/>
              <w:numPr>
                <w:ilvl w:val="0"/>
                <w:numId w:val="27"/>
              </w:numPr>
              <w:pBdr>
                <w:top w:val="nil"/>
                <w:left w:val="nil"/>
                <w:bottom w:val="nil"/>
                <w:right w:val="nil"/>
                <w:between w:val="nil"/>
              </w:pBdr>
              <w:tabs>
                <w:tab w:val="left" w:pos="463"/>
              </w:tabs>
              <w:ind w:left="321" w:right="96" w:firstLine="0"/>
              <w:jc w:val="both"/>
              <w:rPr>
                <w:color w:val="000000"/>
              </w:rPr>
            </w:pPr>
            <w:r>
              <w:rPr>
                <w:rFonts w:ascii="GHEA Grapalat" w:eastAsia="GHEA Grapalat" w:hAnsi="GHEA Grapalat" w:cs="GHEA Grapalat"/>
                <w:color w:val="000000"/>
              </w:rPr>
              <w:t>extension of construction deadlines,</w:t>
            </w:r>
          </w:p>
          <w:p w14:paraId="1099A6A2" w14:textId="77777777" w:rsidR="003D1113" w:rsidRDefault="003D1113">
            <w:pPr>
              <w:widowControl w:val="0"/>
              <w:numPr>
                <w:ilvl w:val="0"/>
                <w:numId w:val="27"/>
              </w:numPr>
              <w:pBdr>
                <w:top w:val="nil"/>
                <w:left w:val="nil"/>
                <w:bottom w:val="nil"/>
                <w:right w:val="nil"/>
                <w:between w:val="nil"/>
              </w:pBdr>
              <w:tabs>
                <w:tab w:val="left" w:pos="463"/>
              </w:tabs>
              <w:ind w:left="321" w:right="96" w:firstLine="0"/>
              <w:jc w:val="both"/>
              <w:rPr>
                <w:color w:val="000000"/>
              </w:rPr>
            </w:pPr>
            <w:r>
              <w:rPr>
                <w:rFonts w:ascii="GHEA Grapalat" w:eastAsia="GHEA Grapalat" w:hAnsi="GHEA Grapalat" w:cs="GHEA Grapalat"/>
                <w:color w:val="000000"/>
              </w:rPr>
              <w:t>increase in operation and maintenance (O&amp;M) costs,</w:t>
            </w:r>
          </w:p>
          <w:p w14:paraId="719A6014" w14:textId="77777777" w:rsidR="003D1113" w:rsidRDefault="003D1113">
            <w:pPr>
              <w:widowControl w:val="0"/>
              <w:numPr>
                <w:ilvl w:val="0"/>
                <w:numId w:val="27"/>
              </w:numPr>
              <w:pBdr>
                <w:top w:val="nil"/>
                <w:left w:val="nil"/>
                <w:bottom w:val="nil"/>
                <w:right w:val="nil"/>
                <w:between w:val="nil"/>
              </w:pBdr>
              <w:tabs>
                <w:tab w:val="left" w:pos="463"/>
              </w:tabs>
              <w:ind w:left="321" w:right="96" w:firstLine="0"/>
              <w:jc w:val="both"/>
              <w:rPr>
                <w:color w:val="000000"/>
              </w:rPr>
            </w:pPr>
            <w:r>
              <w:rPr>
                <w:rFonts w:ascii="GHEA Grapalat" w:eastAsia="GHEA Grapalat" w:hAnsi="GHEA Grapalat" w:cs="GHEA Grapalat"/>
                <w:color w:val="000000"/>
              </w:rPr>
              <w:t>decrease in demand or traffic intensity,</w:t>
            </w:r>
          </w:p>
          <w:p w14:paraId="4A64C731" w14:textId="77777777" w:rsidR="003D1113" w:rsidRDefault="003D1113">
            <w:pPr>
              <w:widowControl w:val="0"/>
              <w:numPr>
                <w:ilvl w:val="0"/>
                <w:numId w:val="27"/>
              </w:numPr>
              <w:pBdr>
                <w:top w:val="nil"/>
                <w:left w:val="nil"/>
                <w:bottom w:val="nil"/>
                <w:right w:val="nil"/>
                <w:between w:val="nil"/>
              </w:pBdr>
              <w:tabs>
                <w:tab w:val="left" w:pos="463"/>
              </w:tabs>
              <w:ind w:left="321" w:right="96" w:firstLine="0"/>
              <w:jc w:val="both"/>
              <w:rPr>
                <w:color w:val="000000"/>
              </w:rPr>
            </w:pPr>
            <w:r>
              <w:rPr>
                <w:rFonts w:ascii="GHEA Grapalat" w:eastAsia="GHEA Grapalat" w:hAnsi="GHEA Grapalat" w:cs="GHEA Grapalat"/>
                <w:color w:val="000000"/>
              </w:rPr>
              <w:t>deviations in passenger flow and freight transport forecasts,</w:t>
            </w:r>
          </w:p>
          <w:p w14:paraId="173A7A3F" w14:textId="77777777" w:rsidR="003D1113" w:rsidRDefault="003D1113">
            <w:pPr>
              <w:widowControl w:val="0"/>
              <w:numPr>
                <w:ilvl w:val="0"/>
                <w:numId w:val="27"/>
              </w:numPr>
              <w:pBdr>
                <w:top w:val="nil"/>
                <w:left w:val="nil"/>
                <w:bottom w:val="nil"/>
                <w:right w:val="nil"/>
                <w:between w:val="nil"/>
              </w:pBdr>
              <w:tabs>
                <w:tab w:val="left" w:pos="463"/>
              </w:tabs>
              <w:ind w:left="321" w:right="96" w:firstLine="0"/>
              <w:jc w:val="both"/>
              <w:rPr>
                <w:color w:val="000000"/>
              </w:rPr>
            </w:pPr>
            <w:r>
              <w:rPr>
                <w:rFonts w:ascii="GHEA Grapalat" w:eastAsia="GHEA Grapalat" w:hAnsi="GHEA Grapalat" w:cs="GHEA Grapalat"/>
                <w:color w:val="000000"/>
              </w:rPr>
              <w:t>change in travel time savings,</w:t>
            </w:r>
          </w:p>
          <w:p w14:paraId="39707564" w14:textId="77777777" w:rsidR="003D1113" w:rsidRDefault="003D1113">
            <w:pPr>
              <w:widowControl w:val="0"/>
              <w:numPr>
                <w:ilvl w:val="0"/>
                <w:numId w:val="27"/>
              </w:numPr>
              <w:pBdr>
                <w:top w:val="nil"/>
                <w:left w:val="nil"/>
                <w:bottom w:val="nil"/>
                <w:right w:val="nil"/>
                <w:between w:val="nil"/>
              </w:pBdr>
              <w:tabs>
                <w:tab w:val="left" w:pos="463"/>
              </w:tabs>
              <w:ind w:left="321" w:right="96" w:firstLine="0"/>
              <w:jc w:val="both"/>
              <w:rPr>
                <w:color w:val="000000"/>
              </w:rPr>
            </w:pPr>
            <w:r>
              <w:rPr>
                <w:rFonts w:ascii="GHEA Grapalat" w:eastAsia="GHEA Grapalat" w:hAnsi="GHEA Grapalat" w:cs="GHEA Grapalat"/>
                <w:color w:val="000000"/>
              </w:rPr>
              <w:lastRenderedPageBreak/>
              <w:t>change in fuel prices,</w:t>
            </w:r>
          </w:p>
          <w:p w14:paraId="2A544124" w14:textId="77777777" w:rsidR="003D1113" w:rsidRDefault="003D1113">
            <w:pPr>
              <w:widowControl w:val="0"/>
              <w:numPr>
                <w:ilvl w:val="0"/>
                <w:numId w:val="27"/>
              </w:numPr>
              <w:pBdr>
                <w:top w:val="nil"/>
                <w:left w:val="nil"/>
                <w:bottom w:val="nil"/>
                <w:right w:val="nil"/>
                <w:between w:val="nil"/>
              </w:pBdr>
              <w:tabs>
                <w:tab w:val="left" w:pos="463"/>
              </w:tabs>
              <w:ind w:left="321" w:right="96" w:firstLine="0"/>
              <w:jc w:val="both"/>
              <w:rPr>
                <w:color w:val="000000"/>
              </w:rPr>
            </w:pPr>
            <w:r>
              <w:rPr>
                <w:rFonts w:ascii="GHEA Grapalat" w:eastAsia="GHEA Grapalat" w:hAnsi="GHEA Grapalat" w:cs="GHEA Grapalat"/>
                <w:color w:val="000000"/>
              </w:rPr>
              <w:t>change in discount rate,</w:t>
            </w:r>
          </w:p>
          <w:p w14:paraId="7D53C450" w14:textId="77777777" w:rsidR="003D1113" w:rsidRDefault="003D1113">
            <w:pPr>
              <w:widowControl w:val="0"/>
              <w:numPr>
                <w:ilvl w:val="0"/>
                <w:numId w:val="27"/>
              </w:numPr>
              <w:pBdr>
                <w:top w:val="nil"/>
                <w:left w:val="nil"/>
                <w:bottom w:val="nil"/>
                <w:right w:val="nil"/>
                <w:between w:val="nil"/>
              </w:pBdr>
              <w:tabs>
                <w:tab w:val="left" w:pos="463"/>
              </w:tabs>
              <w:ind w:left="321" w:right="96" w:firstLine="0"/>
              <w:jc w:val="both"/>
              <w:rPr>
                <w:color w:val="000000"/>
              </w:rPr>
            </w:pPr>
            <w:r>
              <w:rPr>
                <w:rFonts w:ascii="GHEA Grapalat" w:eastAsia="GHEA Grapalat" w:hAnsi="GHEA Grapalat" w:cs="GHEA Grapalat"/>
                <w:color w:val="000000"/>
              </w:rPr>
              <w:t>as well as other key parameters affecting economic efficiency,</w:t>
            </w:r>
          </w:p>
          <w:p w14:paraId="119F20C9"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Assessment of the stability of EIRR, ENPV, BCR and other key economic and financial indicators based on sensitivity analysis,</w:t>
            </w:r>
          </w:p>
          <w:p w14:paraId="20B96BE7"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as necessary, conduct scenario analysis and probabilistic risk assessment using Monte Carlo Simulation or other appropriate methods to assess the possible distribution of project outcomes and the impact of uncertainties,</w:t>
            </w:r>
          </w:p>
          <w:p w14:paraId="046D4F31"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Present a comprehensive project risk management strategy, including monitoring, control, and accountability mechanisms.</w:t>
            </w:r>
          </w:p>
          <w:p w14:paraId="7083CF35" w14:textId="77777777" w:rsidR="003D1113" w:rsidRDefault="003D1113" w:rsidP="00225C21">
            <w:pPr>
              <w:pBdr>
                <w:top w:val="nil"/>
                <w:left w:val="nil"/>
                <w:bottom w:val="nil"/>
                <w:right w:val="nil"/>
                <w:between w:val="nil"/>
              </w:pBdr>
              <w:tabs>
                <w:tab w:val="left" w:pos="309"/>
              </w:tabs>
              <w:ind w:left="107" w:right="96"/>
              <w:jc w:val="both"/>
              <w:rPr>
                <w:rFonts w:ascii="GHEA Grapalat" w:eastAsia="GHEA Grapalat" w:hAnsi="GHEA Grapalat" w:cs="GHEA Grapalat"/>
                <w:color w:val="000000"/>
              </w:rPr>
            </w:pPr>
          </w:p>
          <w:p w14:paraId="0BB11E3E" w14:textId="77777777" w:rsidR="003D1113" w:rsidRDefault="003D1113" w:rsidP="00225C21">
            <w:pPr>
              <w:pBdr>
                <w:top w:val="nil"/>
                <w:left w:val="nil"/>
                <w:bottom w:val="nil"/>
                <w:right w:val="nil"/>
                <w:between w:val="nil"/>
              </w:pBdr>
              <w:tabs>
                <w:tab w:val="left" w:pos="309"/>
              </w:tabs>
              <w:ind w:left="107" w:right="96"/>
              <w:jc w:val="both"/>
              <w:rPr>
                <w:rFonts w:ascii="GHEA Grapalat" w:eastAsia="GHEA Grapalat" w:hAnsi="GHEA Grapalat" w:cs="GHEA Grapalat"/>
                <w:b/>
                <w:bCs/>
                <w:color w:val="000000"/>
              </w:rPr>
            </w:pPr>
            <w:r>
              <w:rPr>
                <w:rFonts w:ascii="GHEA Grapalat" w:eastAsia="GHEA Grapalat" w:hAnsi="GHEA Grapalat" w:cs="GHEA Grapalat"/>
                <w:b/>
                <w:bCs/>
                <w:color w:val="000000"/>
              </w:rPr>
              <w:t>5.9 Analysis of potential obstacles</w:t>
            </w:r>
          </w:p>
          <w:p w14:paraId="24E1D8E9" w14:textId="77777777" w:rsidR="003D1113" w:rsidRDefault="003D1113" w:rsidP="00225C21">
            <w:pPr>
              <w:pBdr>
                <w:top w:val="nil"/>
                <w:left w:val="nil"/>
                <w:bottom w:val="nil"/>
                <w:right w:val="nil"/>
                <w:between w:val="nil"/>
              </w:pBdr>
              <w:tabs>
                <w:tab w:val="left" w:pos="309"/>
              </w:tabs>
              <w:ind w:left="179" w:right="96"/>
              <w:jc w:val="both"/>
              <w:rPr>
                <w:color w:val="000000"/>
              </w:rPr>
            </w:pPr>
            <w:r>
              <w:rPr>
                <w:rFonts w:ascii="GHEA Grapalat" w:eastAsia="GHEA Grapalat" w:hAnsi="GHEA Grapalat" w:cs="GHEA Grapalat"/>
                <w:color w:val="000000"/>
              </w:rPr>
              <w:t>Potential issues that may hinder the implementation of the project, including significant environmental issues, issues related to historical finds, significant community resistance, issues of ensuring fiscal and budgetary sustainability raised by the authorized body, etc.</w:t>
            </w:r>
          </w:p>
          <w:p w14:paraId="074B38D1" w14:textId="77777777" w:rsidR="003D1113" w:rsidRDefault="003D1113" w:rsidP="00225C21">
            <w:pPr>
              <w:pBdr>
                <w:top w:val="nil"/>
                <w:left w:val="nil"/>
                <w:bottom w:val="nil"/>
                <w:right w:val="nil"/>
                <w:between w:val="nil"/>
              </w:pBdr>
              <w:tabs>
                <w:tab w:val="left" w:pos="309"/>
              </w:tabs>
              <w:ind w:left="510" w:right="96"/>
              <w:jc w:val="both"/>
              <w:rPr>
                <w:rFonts w:ascii="GHEA Grapalat" w:eastAsia="GHEA Grapalat" w:hAnsi="GHEA Grapalat" w:cs="GHEA Grapalat"/>
                <w:color w:val="000000"/>
              </w:rPr>
            </w:pPr>
          </w:p>
          <w:p w14:paraId="6BCF590E" w14:textId="77777777" w:rsidR="003D1113" w:rsidRDefault="003D1113" w:rsidP="00225C21">
            <w:pPr>
              <w:pBdr>
                <w:top w:val="nil"/>
                <w:left w:val="nil"/>
                <w:bottom w:val="nil"/>
                <w:right w:val="nil"/>
                <w:between w:val="nil"/>
              </w:pBdr>
              <w:tabs>
                <w:tab w:val="left" w:pos="309"/>
              </w:tabs>
              <w:ind w:left="107" w:right="96"/>
              <w:jc w:val="both"/>
              <w:rPr>
                <w:rFonts w:ascii="GHEA Grapalat" w:eastAsia="GHEA Grapalat" w:hAnsi="GHEA Grapalat" w:cs="GHEA Grapalat"/>
                <w:b/>
                <w:bCs/>
                <w:color w:val="000000"/>
              </w:rPr>
            </w:pPr>
            <w:r>
              <w:rPr>
                <w:rFonts w:ascii="GHEA Grapalat" w:eastAsia="GHEA Grapalat" w:hAnsi="GHEA Grapalat" w:cs="GHEA Grapalat"/>
                <w:b/>
                <w:bCs/>
                <w:color w:val="000000"/>
              </w:rPr>
              <w:t>5.10 Setting performance standards</w:t>
            </w:r>
          </w:p>
          <w:p w14:paraId="0C985198"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 xml:space="preserve">define and justify common performance criteria and minimum requirements for the </w:t>
            </w:r>
            <w:r>
              <w:rPr>
                <w:rFonts w:ascii="GHEA Grapalat" w:eastAsia="GHEA Grapalat" w:hAnsi="GHEA Grapalat" w:cs="GHEA Grapalat"/>
                <w:color w:val="000000"/>
              </w:rPr>
              <w:lastRenderedPageBreak/>
              <w:t>evaluation of all alternative scenarios and solutions,</w:t>
            </w:r>
          </w:p>
          <w:p w14:paraId="4A7EF016"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define technical, operational, economic, financial, social, environmental and safety performance indicators for each alternative,</w:t>
            </w:r>
          </w:p>
          <w:p w14:paraId="02CD5ADB"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define key evaluation indicators, including:</w:t>
            </w:r>
          </w:p>
          <w:p w14:paraId="1B233563" w14:textId="77777777" w:rsidR="003D1113" w:rsidRDefault="003D1113">
            <w:pPr>
              <w:widowControl w:val="0"/>
              <w:numPr>
                <w:ilvl w:val="0"/>
                <w:numId w:val="7"/>
              </w:numPr>
              <w:pBdr>
                <w:top w:val="nil"/>
                <w:left w:val="nil"/>
                <w:bottom w:val="nil"/>
                <w:right w:val="nil"/>
                <w:between w:val="nil"/>
              </w:pBdr>
              <w:ind w:left="609" w:right="96" w:hanging="201"/>
              <w:jc w:val="both"/>
              <w:rPr>
                <w:color w:val="000000"/>
              </w:rPr>
            </w:pPr>
            <w:r>
              <w:rPr>
                <w:rFonts w:ascii="GHEA Grapalat" w:eastAsia="GHEA Grapalat" w:hAnsi="GHEA Grapalat" w:cs="GHEA Grapalat"/>
                <w:color w:val="000000"/>
              </w:rPr>
              <w:t>road network capacity,</w:t>
            </w:r>
          </w:p>
          <w:p w14:paraId="30C3E8CA" w14:textId="77777777" w:rsidR="003D1113" w:rsidRDefault="003D1113">
            <w:pPr>
              <w:widowControl w:val="0"/>
              <w:numPr>
                <w:ilvl w:val="0"/>
                <w:numId w:val="7"/>
              </w:numPr>
              <w:pBdr>
                <w:top w:val="nil"/>
                <w:left w:val="nil"/>
                <w:bottom w:val="nil"/>
                <w:right w:val="nil"/>
                <w:between w:val="nil"/>
              </w:pBdr>
              <w:ind w:left="609" w:right="96" w:hanging="201"/>
              <w:jc w:val="both"/>
              <w:rPr>
                <w:color w:val="000000"/>
              </w:rPr>
            </w:pPr>
            <w:r>
              <w:rPr>
                <w:rFonts w:ascii="GHEA Grapalat" w:eastAsia="GHEA Grapalat" w:hAnsi="GHEA Grapalat" w:cs="GHEA Grapalat"/>
                <w:color w:val="000000"/>
              </w:rPr>
              <w:t>average traffic speed,</w:t>
            </w:r>
          </w:p>
          <w:p w14:paraId="66C66559" w14:textId="77777777" w:rsidR="003D1113" w:rsidRDefault="003D1113">
            <w:pPr>
              <w:widowControl w:val="0"/>
              <w:numPr>
                <w:ilvl w:val="0"/>
                <w:numId w:val="7"/>
              </w:numPr>
              <w:pBdr>
                <w:top w:val="nil"/>
                <w:left w:val="nil"/>
                <w:bottom w:val="nil"/>
                <w:right w:val="nil"/>
                <w:between w:val="nil"/>
              </w:pBdr>
              <w:ind w:left="609" w:right="96" w:hanging="201"/>
              <w:jc w:val="both"/>
              <w:rPr>
                <w:color w:val="000000"/>
              </w:rPr>
            </w:pPr>
            <w:r>
              <w:rPr>
                <w:rFonts w:ascii="GHEA Grapalat" w:eastAsia="GHEA Grapalat" w:hAnsi="GHEA Grapalat" w:cs="GHEA Grapalat"/>
                <w:color w:val="000000"/>
              </w:rPr>
              <w:t>average travel time,</w:t>
            </w:r>
          </w:p>
          <w:p w14:paraId="642AEA9C" w14:textId="77777777" w:rsidR="003D1113" w:rsidRDefault="003D1113">
            <w:pPr>
              <w:widowControl w:val="0"/>
              <w:numPr>
                <w:ilvl w:val="0"/>
                <w:numId w:val="7"/>
              </w:numPr>
              <w:pBdr>
                <w:top w:val="nil"/>
                <w:left w:val="nil"/>
                <w:bottom w:val="nil"/>
                <w:right w:val="nil"/>
                <w:between w:val="nil"/>
              </w:pBdr>
              <w:ind w:left="609" w:right="96" w:hanging="201"/>
              <w:jc w:val="both"/>
              <w:rPr>
                <w:color w:val="000000"/>
              </w:rPr>
            </w:pPr>
            <w:r>
              <w:rPr>
                <w:rFonts w:ascii="GHEA Grapalat" w:eastAsia="GHEA Grapalat" w:hAnsi="GHEA Grapalat" w:cs="GHEA Grapalat"/>
                <w:color w:val="000000"/>
              </w:rPr>
              <w:t>average waiting time at intersections,</w:t>
            </w:r>
          </w:p>
          <w:p w14:paraId="5D77565C" w14:textId="77777777" w:rsidR="003D1113" w:rsidRDefault="003D1113">
            <w:pPr>
              <w:widowControl w:val="0"/>
              <w:numPr>
                <w:ilvl w:val="0"/>
                <w:numId w:val="7"/>
              </w:numPr>
              <w:pBdr>
                <w:top w:val="nil"/>
                <w:left w:val="nil"/>
                <w:bottom w:val="nil"/>
                <w:right w:val="nil"/>
                <w:between w:val="nil"/>
              </w:pBdr>
              <w:ind w:left="609" w:right="96" w:hanging="201"/>
              <w:jc w:val="both"/>
              <w:rPr>
                <w:color w:val="000000"/>
              </w:rPr>
            </w:pPr>
            <w:r>
              <w:rPr>
                <w:rFonts w:ascii="GHEA Grapalat" w:eastAsia="GHEA Grapalat" w:hAnsi="GHEA Grapalat" w:cs="GHEA Grapalat"/>
                <w:color w:val="000000"/>
              </w:rPr>
              <w:t>Level of Service (LOS),</w:t>
            </w:r>
          </w:p>
          <w:p w14:paraId="4638F2A5" w14:textId="77777777" w:rsidR="003D1113" w:rsidRDefault="003D1113">
            <w:pPr>
              <w:widowControl w:val="0"/>
              <w:numPr>
                <w:ilvl w:val="0"/>
                <w:numId w:val="7"/>
              </w:numPr>
              <w:pBdr>
                <w:top w:val="nil"/>
                <w:left w:val="nil"/>
                <w:bottom w:val="nil"/>
                <w:right w:val="nil"/>
                <w:between w:val="nil"/>
              </w:pBdr>
              <w:ind w:left="609" w:right="96" w:hanging="201"/>
              <w:jc w:val="both"/>
              <w:rPr>
                <w:color w:val="000000"/>
              </w:rPr>
            </w:pPr>
            <w:r>
              <w:rPr>
                <w:rFonts w:ascii="GHEA Grapalat" w:eastAsia="GHEA Grapalat" w:hAnsi="GHEA Grapalat" w:cs="GHEA Grapalat"/>
                <w:color w:val="000000"/>
              </w:rPr>
              <w:t>the risk of traffic accidents,</w:t>
            </w:r>
          </w:p>
          <w:p w14:paraId="11C17B03" w14:textId="77777777" w:rsidR="003D1113" w:rsidRDefault="003D1113">
            <w:pPr>
              <w:widowControl w:val="0"/>
              <w:numPr>
                <w:ilvl w:val="0"/>
                <w:numId w:val="7"/>
              </w:numPr>
              <w:pBdr>
                <w:top w:val="nil"/>
                <w:left w:val="nil"/>
                <w:bottom w:val="nil"/>
                <w:right w:val="nil"/>
                <w:between w:val="nil"/>
              </w:pBdr>
              <w:ind w:left="609" w:right="96" w:hanging="201"/>
              <w:jc w:val="both"/>
              <w:rPr>
                <w:color w:val="000000"/>
              </w:rPr>
            </w:pPr>
            <w:r>
              <w:rPr>
                <w:rFonts w:ascii="GHEA Grapalat" w:eastAsia="GHEA Grapalat" w:hAnsi="GHEA Grapalat" w:cs="GHEA Grapalat"/>
                <w:color w:val="000000"/>
              </w:rPr>
              <w:t>changes in fuel consumption and operating costs,</w:t>
            </w:r>
          </w:p>
          <w:p w14:paraId="4698D81D" w14:textId="77777777" w:rsidR="003D1113" w:rsidRDefault="003D1113">
            <w:pPr>
              <w:widowControl w:val="0"/>
              <w:numPr>
                <w:ilvl w:val="0"/>
                <w:numId w:val="7"/>
              </w:numPr>
              <w:pBdr>
                <w:top w:val="nil"/>
                <w:left w:val="nil"/>
                <w:bottom w:val="nil"/>
                <w:right w:val="nil"/>
                <w:between w:val="nil"/>
              </w:pBdr>
              <w:ind w:left="609" w:right="96" w:hanging="201"/>
              <w:jc w:val="both"/>
              <w:rPr>
                <w:color w:val="000000"/>
              </w:rPr>
            </w:pPr>
            <w:r>
              <w:rPr>
                <w:rFonts w:ascii="GHEA Grapalat" w:eastAsia="GHEA Grapalat" w:hAnsi="GHEA Grapalat" w:cs="GHEA Grapalat"/>
                <w:color w:val="000000"/>
              </w:rPr>
              <w:t>Changes in CO₂ and other harmful emissions,</w:t>
            </w:r>
          </w:p>
          <w:p w14:paraId="70A7A8F3" w14:textId="77777777" w:rsidR="003D1113" w:rsidRDefault="003D1113">
            <w:pPr>
              <w:widowControl w:val="0"/>
              <w:numPr>
                <w:ilvl w:val="0"/>
                <w:numId w:val="7"/>
              </w:numPr>
              <w:pBdr>
                <w:top w:val="nil"/>
                <w:left w:val="nil"/>
                <w:bottom w:val="nil"/>
                <w:right w:val="nil"/>
                <w:between w:val="nil"/>
              </w:pBdr>
              <w:ind w:left="609" w:right="96" w:hanging="201"/>
              <w:jc w:val="both"/>
              <w:rPr>
                <w:color w:val="000000"/>
              </w:rPr>
            </w:pPr>
            <w:r>
              <w:rPr>
                <w:rFonts w:ascii="GHEA Grapalat" w:eastAsia="GHEA Grapalat" w:hAnsi="GHEA Grapalat" w:cs="GHEA Grapalat"/>
                <w:color w:val="000000"/>
              </w:rPr>
              <w:t>the extent of alienation and resettlement,</w:t>
            </w:r>
          </w:p>
          <w:p w14:paraId="6B095900" w14:textId="77777777" w:rsidR="003D1113" w:rsidRDefault="003D1113">
            <w:pPr>
              <w:widowControl w:val="0"/>
              <w:numPr>
                <w:ilvl w:val="0"/>
                <w:numId w:val="7"/>
              </w:numPr>
              <w:pBdr>
                <w:top w:val="nil"/>
                <w:left w:val="nil"/>
                <w:bottom w:val="nil"/>
                <w:right w:val="nil"/>
                <w:between w:val="nil"/>
              </w:pBdr>
              <w:ind w:left="609" w:right="96" w:hanging="201"/>
              <w:jc w:val="both"/>
              <w:rPr>
                <w:color w:val="000000"/>
              </w:rPr>
            </w:pPr>
            <w:r>
              <w:rPr>
                <w:rFonts w:ascii="GHEA Grapalat" w:eastAsia="GHEA Grapalat" w:hAnsi="GHEA Grapalat" w:cs="GHEA Grapalat"/>
                <w:color w:val="000000"/>
              </w:rPr>
              <w:t>capital and operating (O&amp;M) costs,</w:t>
            </w:r>
          </w:p>
          <w:p w14:paraId="60A85666" w14:textId="77777777" w:rsidR="003D1113" w:rsidRDefault="003D1113">
            <w:pPr>
              <w:widowControl w:val="0"/>
              <w:numPr>
                <w:ilvl w:val="0"/>
                <w:numId w:val="7"/>
              </w:numPr>
              <w:pBdr>
                <w:top w:val="nil"/>
                <w:left w:val="nil"/>
                <w:bottom w:val="nil"/>
                <w:right w:val="nil"/>
                <w:between w:val="nil"/>
              </w:pBdr>
              <w:ind w:left="609" w:right="96" w:hanging="201"/>
              <w:jc w:val="both"/>
              <w:rPr>
                <w:color w:val="000000"/>
              </w:rPr>
            </w:pPr>
            <w:r>
              <w:rPr>
                <w:rFonts w:ascii="GHEA Grapalat" w:eastAsia="GHEA Grapalat" w:hAnsi="GHEA Grapalat" w:cs="GHEA Grapalat"/>
                <w:color w:val="000000"/>
              </w:rPr>
              <w:t>economic and financial efficiency indicators (EIRR, ENPV, BCR, etc.),</w:t>
            </w:r>
          </w:p>
          <w:p w14:paraId="35077B92"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 xml:space="preserve">Set baseline and target values </w:t>
            </w:r>
            <w:r>
              <w:rPr>
                <w:rFonts w:ascii="Cambria Math" w:eastAsia="GHEA Grapalat" w:hAnsi="Cambria Math" w:cs="Cambria Math"/>
                <w:color w:val="000000"/>
              </w:rPr>
              <w:t>​​</w:t>
            </w:r>
            <w:r>
              <w:rPr>
                <w:rFonts w:ascii="GHEA Grapalat" w:eastAsia="GHEA Grapalat" w:hAnsi="GHEA Grapalat" w:cs="GHEA Grapalat"/>
                <w:color w:val="000000"/>
              </w:rPr>
              <w:t>for each alternative, if possible, in the form of quantitative indicators,</w:t>
            </w:r>
          </w:p>
          <w:p w14:paraId="7B1C54D2"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 xml:space="preserve">develop a multi-criteria assessment and scoring system (Multi-Criteria Analysis – MCA), through which it will be possible to compare alternative solutions according to technical, economic, social, environmental, </w:t>
            </w:r>
            <w:r>
              <w:rPr>
                <w:rFonts w:ascii="GHEA Grapalat" w:eastAsia="GHEA Grapalat" w:hAnsi="GHEA Grapalat" w:cs="GHEA Grapalat"/>
                <w:color w:val="000000"/>
              </w:rPr>
              <w:lastRenderedPageBreak/>
              <w:t>urban planning and institutional criteria,</w:t>
            </w:r>
          </w:p>
          <w:p w14:paraId="08EEF2C1" w14:textId="77777777" w:rsidR="003D1113" w:rsidRDefault="003D1113">
            <w:pPr>
              <w:widowControl w:val="0"/>
              <w:numPr>
                <w:ilvl w:val="0"/>
                <w:numId w:val="3"/>
              </w:numPr>
              <w:pBdr>
                <w:top w:val="nil"/>
                <w:left w:val="nil"/>
                <w:bottom w:val="nil"/>
                <w:right w:val="nil"/>
                <w:between w:val="nil"/>
              </w:pBdr>
              <w:tabs>
                <w:tab w:val="left" w:pos="309"/>
              </w:tabs>
              <w:ind w:right="96"/>
              <w:jc w:val="both"/>
              <w:rPr>
                <w:color w:val="000000"/>
              </w:rPr>
            </w:pPr>
            <w:r>
              <w:rPr>
                <w:rFonts w:ascii="GHEA Grapalat" w:eastAsia="GHEA Grapalat" w:hAnsi="GHEA Grapalat" w:cs="GHEA Grapalat"/>
                <w:color w:val="000000"/>
              </w:rPr>
              <w:t>Define minimum performance requirements and target indicators to be applied during the design and subsequent operation phases for the selected option.</w:t>
            </w:r>
          </w:p>
          <w:p w14:paraId="51E39055" w14:textId="77777777" w:rsidR="003D1113" w:rsidRDefault="003D1113" w:rsidP="00225C21">
            <w:pPr>
              <w:pBdr>
                <w:top w:val="nil"/>
                <w:left w:val="nil"/>
                <w:bottom w:val="nil"/>
                <w:right w:val="nil"/>
                <w:between w:val="nil"/>
              </w:pBdr>
              <w:tabs>
                <w:tab w:val="left" w:pos="309"/>
              </w:tabs>
              <w:ind w:left="60" w:right="96"/>
              <w:jc w:val="both"/>
              <w:rPr>
                <w:rFonts w:ascii="GHEA Grapalat" w:eastAsia="GHEA Grapalat" w:hAnsi="GHEA Grapalat" w:cs="GHEA Grapalat"/>
                <w:color w:val="000000"/>
              </w:rPr>
            </w:pPr>
          </w:p>
          <w:p w14:paraId="2224EBE4" w14:textId="77777777" w:rsidR="003D1113" w:rsidRDefault="003D1113">
            <w:pPr>
              <w:widowControl w:val="0"/>
              <w:numPr>
                <w:ilvl w:val="1"/>
                <w:numId w:val="13"/>
              </w:numPr>
              <w:pBdr>
                <w:top w:val="nil"/>
                <w:left w:val="nil"/>
                <w:bottom w:val="nil"/>
                <w:right w:val="nil"/>
                <w:between w:val="nil"/>
              </w:pBdr>
              <w:tabs>
                <w:tab w:val="left" w:pos="463"/>
              </w:tabs>
              <w:ind w:right="96" w:hanging="368"/>
              <w:jc w:val="both"/>
              <w:rPr>
                <w:rFonts w:ascii="GHEA Grapalat" w:eastAsia="GHEA Grapalat" w:hAnsi="GHEA Grapalat" w:cs="GHEA Grapalat"/>
                <w:b/>
                <w:bCs/>
                <w:color w:val="000000"/>
              </w:rPr>
            </w:pPr>
            <w:r>
              <w:rPr>
                <w:rFonts w:ascii="GHEA Grapalat" w:eastAsia="GHEA Grapalat" w:hAnsi="GHEA Grapalat" w:cs="GHEA Grapalat"/>
                <w:b/>
                <w:bCs/>
                <w:color w:val="000000"/>
              </w:rPr>
              <w:t>Defining the legal and regulatory framework</w:t>
            </w:r>
          </w:p>
          <w:p w14:paraId="7D7A4997" w14:textId="77777777" w:rsidR="003D1113" w:rsidRPr="000565CC" w:rsidRDefault="003D1113">
            <w:pPr>
              <w:widowControl w:val="0"/>
              <w:numPr>
                <w:ilvl w:val="0"/>
                <w:numId w:val="21"/>
              </w:numPr>
              <w:pBdr>
                <w:top w:val="nil"/>
                <w:left w:val="nil"/>
                <w:bottom w:val="nil"/>
                <w:right w:val="nil"/>
                <w:between w:val="nil"/>
              </w:pBdr>
              <w:tabs>
                <w:tab w:val="left" w:pos="463"/>
              </w:tabs>
              <w:ind w:hanging="368"/>
              <w:rPr>
                <w:rFonts w:ascii="GHEA Grapalat" w:eastAsia="GHEA Grapalat" w:hAnsi="GHEA Grapalat" w:cs="GHEA Grapalat"/>
                <w:color w:val="000000"/>
              </w:rPr>
            </w:pPr>
            <w:r>
              <w:rPr>
                <w:rFonts w:ascii="GHEA Grapalat" w:eastAsia="GHEA Grapalat" w:hAnsi="GHEA Grapalat" w:cs="GHEA Grapalat"/>
                <w:color w:val="000000"/>
              </w:rPr>
              <w:t>description of the applicable legal framework,</w:t>
            </w:r>
          </w:p>
          <w:p w14:paraId="576615CC" w14:textId="77777777" w:rsidR="003D1113" w:rsidRPr="000565CC" w:rsidRDefault="003D1113">
            <w:pPr>
              <w:widowControl w:val="0"/>
              <w:numPr>
                <w:ilvl w:val="0"/>
                <w:numId w:val="21"/>
              </w:numPr>
              <w:pBdr>
                <w:top w:val="nil"/>
                <w:left w:val="nil"/>
                <w:bottom w:val="nil"/>
                <w:right w:val="nil"/>
                <w:between w:val="nil"/>
              </w:pBdr>
              <w:tabs>
                <w:tab w:val="left" w:pos="463"/>
              </w:tabs>
              <w:ind w:hanging="368"/>
              <w:rPr>
                <w:rFonts w:ascii="GHEA Grapalat" w:eastAsia="GHEA Grapalat" w:hAnsi="GHEA Grapalat" w:cs="GHEA Grapalat"/>
                <w:color w:val="000000"/>
              </w:rPr>
            </w:pPr>
            <w:r>
              <w:rPr>
                <w:rFonts w:ascii="GHEA Grapalat" w:eastAsia="GHEA Grapalat" w:hAnsi="GHEA Grapalat" w:cs="GHEA Grapalat"/>
                <w:color w:val="000000"/>
              </w:rPr>
              <w:t>Summary of required permits and licenses</w:t>
            </w:r>
          </w:p>
          <w:p w14:paraId="025F1B57" w14:textId="77777777" w:rsidR="003D1113" w:rsidRDefault="003D1113">
            <w:pPr>
              <w:widowControl w:val="0"/>
              <w:numPr>
                <w:ilvl w:val="0"/>
                <w:numId w:val="21"/>
              </w:numPr>
              <w:pBdr>
                <w:top w:val="nil"/>
                <w:left w:val="nil"/>
                <w:bottom w:val="nil"/>
                <w:right w:val="nil"/>
                <w:between w:val="nil"/>
              </w:pBdr>
              <w:tabs>
                <w:tab w:val="left" w:pos="463"/>
              </w:tabs>
              <w:ind w:hanging="368"/>
              <w:rPr>
                <w:rFonts w:ascii="GHEA Grapalat" w:eastAsia="GHEA Grapalat" w:hAnsi="GHEA Grapalat" w:cs="GHEA Grapalat"/>
                <w:color w:val="000000"/>
              </w:rPr>
            </w:pPr>
            <w:r>
              <w:rPr>
                <w:rFonts w:ascii="GHEA Grapalat" w:eastAsia="GHEA Grapalat" w:hAnsi="GHEA Grapalat" w:cs="GHEA Grapalat"/>
                <w:color w:val="000000"/>
              </w:rPr>
              <w:t>Identification of possible legal obstacles</w:t>
            </w:r>
          </w:p>
          <w:p w14:paraId="15A87F1F" w14:textId="77777777" w:rsidR="003D1113" w:rsidRPr="000565CC" w:rsidRDefault="003D1113" w:rsidP="00225C21">
            <w:pPr>
              <w:pBdr>
                <w:top w:val="nil"/>
                <w:left w:val="nil"/>
                <w:bottom w:val="nil"/>
                <w:right w:val="nil"/>
                <w:between w:val="nil"/>
              </w:pBdr>
              <w:tabs>
                <w:tab w:val="left" w:pos="463"/>
              </w:tabs>
              <w:ind w:left="309" w:hanging="368"/>
              <w:rPr>
                <w:rFonts w:ascii="GHEA Grapalat" w:eastAsia="GHEA Grapalat" w:hAnsi="GHEA Grapalat" w:cs="GHEA Grapalat"/>
                <w:color w:val="000000"/>
              </w:rPr>
            </w:pPr>
          </w:p>
          <w:p w14:paraId="7C2189AC" w14:textId="77777777" w:rsidR="003D1113" w:rsidRDefault="003D1113">
            <w:pPr>
              <w:widowControl w:val="0"/>
              <w:numPr>
                <w:ilvl w:val="1"/>
                <w:numId w:val="13"/>
              </w:numPr>
              <w:pBdr>
                <w:top w:val="nil"/>
                <w:left w:val="nil"/>
                <w:bottom w:val="nil"/>
                <w:right w:val="nil"/>
                <w:between w:val="nil"/>
              </w:pBdr>
              <w:tabs>
                <w:tab w:val="left" w:pos="463"/>
              </w:tabs>
              <w:ind w:right="96" w:hanging="368"/>
              <w:jc w:val="both"/>
              <w:rPr>
                <w:rFonts w:ascii="GHEA Grapalat" w:eastAsia="GHEA Grapalat" w:hAnsi="GHEA Grapalat" w:cs="GHEA Grapalat"/>
                <w:b/>
                <w:bCs/>
                <w:color w:val="000000"/>
              </w:rPr>
            </w:pPr>
            <w:r>
              <w:rPr>
                <w:rFonts w:ascii="GHEA Grapalat" w:eastAsia="GHEA Grapalat" w:hAnsi="GHEA Grapalat" w:cs="GHEA Grapalat"/>
                <w:b/>
                <w:bCs/>
                <w:color w:val="000000"/>
              </w:rPr>
              <w:t>Preliminary implementation schedule</w:t>
            </w:r>
          </w:p>
          <w:p w14:paraId="2DAB9248" w14:textId="77777777" w:rsidR="003D1113" w:rsidRDefault="003D1113">
            <w:pPr>
              <w:widowControl w:val="0"/>
              <w:numPr>
                <w:ilvl w:val="0"/>
                <w:numId w:val="22"/>
              </w:numPr>
              <w:pBdr>
                <w:top w:val="nil"/>
                <w:left w:val="nil"/>
                <w:bottom w:val="nil"/>
                <w:right w:val="nil"/>
                <w:between w:val="nil"/>
              </w:pBdr>
              <w:tabs>
                <w:tab w:val="left" w:pos="463"/>
              </w:tabs>
              <w:ind w:left="468" w:right="141" w:hanging="368"/>
              <w:jc w:val="both"/>
              <w:rPr>
                <w:color w:val="000000"/>
              </w:rPr>
            </w:pPr>
            <w:r>
              <w:rPr>
                <w:rFonts w:ascii="GHEA Grapalat" w:eastAsia="GHEA Grapalat" w:hAnsi="GHEA Grapalat" w:cs="GHEA Grapalat"/>
                <w:color w:val="000000"/>
              </w:rPr>
              <w:t>detailed implementation schedule (Gantt chart)</w:t>
            </w:r>
          </w:p>
          <w:p w14:paraId="2A17A54E" w14:textId="77777777" w:rsidR="003D1113" w:rsidRDefault="003D1113">
            <w:pPr>
              <w:widowControl w:val="0"/>
              <w:numPr>
                <w:ilvl w:val="0"/>
                <w:numId w:val="22"/>
              </w:numPr>
              <w:pBdr>
                <w:top w:val="nil"/>
                <w:left w:val="nil"/>
                <w:bottom w:val="nil"/>
                <w:right w:val="nil"/>
                <w:between w:val="nil"/>
              </w:pBdr>
              <w:tabs>
                <w:tab w:val="left" w:pos="463"/>
              </w:tabs>
              <w:ind w:left="468" w:right="141" w:hanging="368"/>
              <w:jc w:val="both"/>
              <w:rPr>
                <w:color w:val="000000"/>
              </w:rPr>
            </w:pPr>
            <w:r>
              <w:rPr>
                <w:rFonts w:ascii="GHEA Grapalat" w:eastAsia="GHEA Grapalat" w:hAnsi="GHEA Grapalat" w:cs="GHEA Grapalat"/>
                <w:color w:val="000000"/>
              </w:rPr>
              <w:t>present the schedule not in calendar years, but in operational periods calculated from the start of the project (e.g., year 1, year 2, year 3, etc.),</w:t>
            </w:r>
          </w:p>
          <w:p w14:paraId="682D704F" w14:textId="77777777" w:rsidR="003D1113" w:rsidRDefault="003D1113">
            <w:pPr>
              <w:widowControl w:val="0"/>
              <w:numPr>
                <w:ilvl w:val="0"/>
                <w:numId w:val="22"/>
              </w:numPr>
              <w:pBdr>
                <w:top w:val="nil"/>
                <w:left w:val="nil"/>
                <w:bottom w:val="nil"/>
                <w:right w:val="nil"/>
                <w:between w:val="nil"/>
              </w:pBdr>
              <w:tabs>
                <w:tab w:val="left" w:pos="463"/>
              </w:tabs>
              <w:ind w:left="468" w:right="141" w:hanging="368"/>
              <w:jc w:val="both"/>
              <w:rPr>
                <w:color w:val="000000"/>
              </w:rPr>
            </w:pPr>
            <w:r>
              <w:rPr>
                <w:rFonts w:ascii="GHEA Grapalat" w:eastAsia="GHEA Grapalat" w:hAnsi="GHEA Grapalat" w:cs="GHEA Grapalat"/>
                <w:color w:val="000000"/>
              </w:rPr>
              <w:t>Description of key project implementation phases according to schedule</w:t>
            </w:r>
          </w:p>
          <w:p w14:paraId="323A71C6" w14:textId="77777777" w:rsidR="003D1113" w:rsidRDefault="003D1113">
            <w:pPr>
              <w:widowControl w:val="0"/>
              <w:numPr>
                <w:ilvl w:val="1"/>
                <w:numId w:val="13"/>
              </w:numPr>
              <w:pBdr>
                <w:top w:val="nil"/>
                <w:left w:val="nil"/>
                <w:bottom w:val="nil"/>
                <w:right w:val="nil"/>
                <w:between w:val="nil"/>
              </w:pBdr>
              <w:tabs>
                <w:tab w:val="left" w:pos="463"/>
              </w:tabs>
              <w:spacing w:before="200"/>
              <w:ind w:hanging="368"/>
              <w:rPr>
                <w:rFonts w:ascii="GHEA Grapalat" w:eastAsia="GHEA Grapalat" w:hAnsi="GHEA Grapalat" w:cs="GHEA Grapalat"/>
                <w:b/>
                <w:bCs/>
                <w:color w:val="000000"/>
              </w:rPr>
            </w:pPr>
            <w:r>
              <w:rPr>
                <w:rFonts w:ascii="GHEA Grapalat" w:eastAsia="GHEA Grapalat" w:hAnsi="GHEA Grapalat" w:cs="GHEA Grapalat"/>
                <w:b/>
                <w:bCs/>
                <w:color w:val="000000"/>
              </w:rPr>
              <w:t xml:space="preserve">3D </w:t>
            </w:r>
            <w:proofErr w:type="spellStart"/>
            <w:r>
              <w:rPr>
                <w:rFonts w:ascii="GHEA Grapalat" w:eastAsia="GHEA Grapalat" w:hAnsi="GHEA Grapalat" w:cs="GHEA Grapalat"/>
                <w:b/>
                <w:bCs/>
                <w:color w:val="000000"/>
              </w:rPr>
              <w:t>modeling</w:t>
            </w:r>
            <w:proofErr w:type="spellEnd"/>
            <w:r>
              <w:rPr>
                <w:rFonts w:ascii="GHEA Grapalat" w:eastAsia="GHEA Grapalat" w:hAnsi="GHEA Grapalat" w:cs="GHEA Grapalat"/>
                <w:b/>
                <w:bCs/>
                <w:color w:val="000000"/>
              </w:rPr>
              <w:t xml:space="preserve"> and BIM</w:t>
            </w:r>
          </w:p>
          <w:p w14:paraId="072B8210" w14:textId="77777777" w:rsidR="003D1113" w:rsidRDefault="003D1113">
            <w:pPr>
              <w:widowControl w:val="0"/>
              <w:numPr>
                <w:ilvl w:val="0"/>
                <w:numId w:val="23"/>
              </w:numPr>
              <w:pBdr>
                <w:top w:val="nil"/>
                <w:left w:val="nil"/>
                <w:bottom w:val="nil"/>
                <w:right w:val="nil"/>
                <w:between w:val="nil"/>
              </w:pBdr>
              <w:tabs>
                <w:tab w:val="left" w:pos="463"/>
              </w:tabs>
              <w:ind w:left="468" w:right="96" w:hanging="368"/>
              <w:jc w:val="both"/>
              <w:rPr>
                <w:color w:val="000000"/>
              </w:rPr>
            </w:pPr>
            <w:r>
              <w:rPr>
                <w:rFonts w:ascii="GHEA Grapalat" w:eastAsia="GHEA Grapalat" w:hAnsi="GHEA Grapalat" w:cs="GHEA Grapalat"/>
                <w:color w:val="000000"/>
              </w:rPr>
              <w:t>The consultant is required to develop a 3D digital model of the facility in a BIM compatible format,</w:t>
            </w:r>
          </w:p>
          <w:p w14:paraId="2B295E14" w14:textId="77777777" w:rsidR="003D1113" w:rsidRDefault="003D1113">
            <w:pPr>
              <w:widowControl w:val="0"/>
              <w:numPr>
                <w:ilvl w:val="0"/>
                <w:numId w:val="23"/>
              </w:numPr>
              <w:pBdr>
                <w:top w:val="nil"/>
                <w:left w:val="nil"/>
                <w:bottom w:val="nil"/>
                <w:right w:val="nil"/>
                <w:between w:val="nil"/>
              </w:pBdr>
              <w:tabs>
                <w:tab w:val="left" w:pos="463"/>
              </w:tabs>
              <w:ind w:left="468" w:right="96" w:hanging="368"/>
              <w:jc w:val="both"/>
              <w:rPr>
                <w:color w:val="000000"/>
              </w:rPr>
            </w:pPr>
            <w:r>
              <w:rPr>
                <w:rFonts w:ascii="GHEA Grapalat" w:eastAsia="GHEA Grapalat" w:hAnsi="GHEA Grapalat" w:cs="GHEA Grapalat"/>
                <w:color w:val="000000"/>
              </w:rPr>
              <w:t xml:space="preserve">The model must be integrated with the </w:t>
            </w:r>
            <w:r>
              <w:rPr>
                <w:rFonts w:ascii="GHEA Grapalat" w:eastAsia="GHEA Grapalat" w:hAnsi="GHEA Grapalat" w:cs="GHEA Grapalat"/>
                <w:color w:val="000000"/>
              </w:rPr>
              <w:lastRenderedPageBreak/>
              <w:t>digital terrain, existing utilities, and the urban environment.</w:t>
            </w:r>
          </w:p>
          <w:p w14:paraId="6D0AFCEE" w14:textId="77777777" w:rsidR="003D1113" w:rsidRDefault="003D1113">
            <w:pPr>
              <w:widowControl w:val="0"/>
              <w:numPr>
                <w:ilvl w:val="0"/>
                <w:numId w:val="23"/>
              </w:numPr>
              <w:pBdr>
                <w:top w:val="nil"/>
                <w:left w:val="nil"/>
                <w:bottom w:val="nil"/>
                <w:right w:val="nil"/>
                <w:between w:val="nil"/>
              </w:pBdr>
              <w:tabs>
                <w:tab w:val="left" w:pos="463"/>
              </w:tabs>
              <w:ind w:left="468" w:right="96" w:hanging="368"/>
              <w:jc w:val="both"/>
              <w:rPr>
                <w:color w:val="000000"/>
              </w:rPr>
            </w:pPr>
            <w:r>
              <w:rPr>
                <w:rFonts w:ascii="GHEA Grapalat" w:eastAsia="GHEA Grapalat" w:hAnsi="GHEA Grapalat" w:cs="GHEA Grapalat"/>
                <w:color w:val="000000"/>
              </w:rPr>
              <w:t>ensure data compatibility with GIS systems,</w:t>
            </w:r>
          </w:p>
          <w:p w14:paraId="5996243B" w14:textId="77777777" w:rsidR="003D1113" w:rsidRDefault="003D1113">
            <w:pPr>
              <w:widowControl w:val="0"/>
              <w:numPr>
                <w:ilvl w:val="0"/>
                <w:numId w:val="23"/>
              </w:numPr>
              <w:pBdr>
                <w:top w:val="nil"/>
                <w:left w:val="nil"/>
                <w:bottom w:val="nil"/>
                <w:right w:val="nil"/>
                <w:between w:val="nil"/>
              </w:pBdr>
              <w:tabs>
                <w:tab w:val="left" w:pos="463"/>
              </w:tabs>
              <w:ind w:left="468" w:right="96" w:hanging="368"/>
              <w:jc w:val="both"/>
              <w:rPr>
                <w:color w:val="000000"/>
              </w:rPr>
            </w:pPr>
            <w:r>
              <w:rPr>
                <w:rFonts w:ascii="GHEA Grapalat" w:eastAsia="GHEA Grapalat" w:hAnsi="GHEA Grapalat" w:cs="GHEA Grapalat"/>
                <w:color w:val="000000"/>
              </w:rPr>
              <w:t>prepare visualization materials, including a fly-through video,</w:t>
            </w:r>
          </w:p>
          <w:p w14:paraId="6FF8C951" w14:textId="77777777" w:rsidR="003D1113" w:rsidRDefault="003D1113">
            <w:pPr>
              <w:widowControl w:val="0"/>
              <w:numPr>
                <w:ilvl w:val="0"/>
                <w:numId w:val="23"/>
              </w:numPr>
              <w:pBdr>
                <w:top w:val="nil"/>
                <w:left w:val="nil"/>
                <w:bottom w:val="nil"/>
                <w:right w:val="nil"/>
                <w:between w:val="nil"/>
              </w:pBdr>
              <w:tabs>
                <w:tab w:val="left" w:pos="463"/>
              </w:tabs>
              <w:ind w:left="468" w:right="96" w:hanging="368"/>
              <w:jc w:val="both"/>
              <w:rPr>
                <w:color w:val="000000"/>
              </w:rPr>
            </w:pPr>
            <w:r>
              <w:rPr>
                <w:rFonts w:ascii="GHEA Grapalat" w:eastAsia="GHEA Grapalat" w:hAnsi="GHEA Grapalat" w:cs="GHEA Grapalat"/>
                <w:color w:val="000000"/>
              </w:rPr>
              <w:t>images that represent the integration of the project into the urban environment.</w:t>
            </w:r>
          </w:p>
          <w:p w14:paraId="3650191E" w14:textId="77777777" w:rsidR="003D1113" w:rsidRDefault="003D1113" w:rsidP="00225C21">
            <w:pPr>
              <w:pBdr>
                <w:top w:val="nil"/>
                <w:left w:val="nil"/>
                <w:bottom w:val="nil"/>
                <w:right w:val="nil"/>
                <w:between w:val="nil"/>
              </w:pBdr>
              <w:tabs>
                <w:tab w:val="left" w:pos="463"/>
              </w:tabs>
              <w:ind w:hanging="368"/>
              <w:rPr>
                <w:color w:val="000000"/>
                <w:highlight w:val="yellow"/>
              </w:rPr>
            </w:pPr>
          </w:p>
          <w:p w14:paraId="39E074EE" w14:textId="77777777" w:rsidR="003D1113" w:rsidRDefault="003D1113" w:rsidP="00225C21">
            <w:pPr>
              <w:pBdr>
                <w:top w:val="nil"/>
                <w:left w:val="nil"/>
                <w:bottom w:val="nil"/>
                <w:right w:val="nil"/>
                <w:between w:val="nil"/>
              </w:pBdr>
              <w:tabs>
                <w:tab w:val="left" w:pos="463"/>
              </w:tabs>
              <w:ind w:left="107" w:hanging="70"/>
              <w:rPr>
                <w:rFonts w:ascii="GHEA Grapalat" w:eastAsia="GHEA Grapalat" w:hAnsi="GHEA Grapalat" w:cs="GHEA Grapalat"/>
                <w:b/>
                <w:bCs/>
                <w:color w:val="000000"/>
              </w:rPr>
            </w:pPr>
            <w:r>
              <w:rPr>
                <w:b/>
                <w:bCs/>
                <w:color w:val="000000"/>
              </w:rPr>
              <w:t xml:space="preserve">6. </w:t>
            </w:r>
            <w:r>
              <w:rPr>
                <w:rFonts w:ascii="GHEA Grapalat" w:eastAsia="GHEA Grapalat" w:hAnsi="GHEA Grapalat" w:cs="GHEA Grapalat"/>
                <w:b/>
                <w:bCs/>
                <w:color w:val="000000"/>
              </w:rPr>
              <w:t>Main results</w:t>
            </w:r>
          </w:p>
          <w:p w14:paraId="72F2B0EA" w14:textId="77777777" w:rsidR="003D1113" w:rsidRDefault="003D1113" w:rsidP="00225C21">
            <w:pPr>
              <w:pBdr>
                <w:top w:val="nil"/>
                <w:left w:val="nil"/>
                <w:bottom w:val="nil"/>
                <w:right w:val="nil"/>
                <w:between w:val="nil"/>
              </w:pBdr>
              <w:tabs>
                <w:tab w:val="left" w:pos="463"/>
              </w:tabs>
              <w:ind w:left="107" w:right="95" w:hanging="70"/>
              <w:jc w:val="both"/>
              <w:rPr>
                <w:rFonts w:ascii="GHEA Grapalat" w:eastAsia="GHEA Grapalat" w:hAnsi="GHEA Grapalat" w:cs="GHEA Grapalat"/>
                <w:color w:val="000000"/>
              </w:rPr>
            </w:pPr>
            <w:r>
              <w:rPr>
                <w:rFonts w:ascii="GHEA Grapalat" w:eastAsia="GHEA Grapalat" w:hAnsi="GHEA Grapalat" w:cs="GHEA Grapalat"/>
                <w:color w:val="000000"/>
              </w:rPr>
              <w:t>The consultant is required to submit the following deliverables in Armenian and English in electronic and printed formats, including the necessary data sets.</w:t>
            </w:r>
          </w:p>
          <w:p w14:paraId="6379F4C5" w14:textId="77777777" w:rsidR="003D1113" w:rsidRDefault="003D1113" w:rsidP="00225C21">
            <w:pPr>
              <w:pBdr>
                <w:top w:val="nil"/>
                <w:left w:val="nil"/>
                <w:bottom w:val="nil"/>
                <w:right w:val="nil"/>
                <w:between w:val="nil"/>
              </w:pBdr>
              <w:tabs>
                <w:tab w:val="left" w:pos="463"/>
              </w:tabs>
              <w:ind w:right="95" w:hanging="368"/>
              <w:jc w:val="both"/>
              <w:rPr>
                <w:rFonts w:ascii="GHEA Grapalat" w:eastAsia="GHEA Grapalat" w:hAnsi="GHEA Grapalat" w:cs="GHEA Grapalat"/>
                <w:color w:val="000000"/>
              </w:rPr>
            </w:pPr>
          </w:p>
          <w:p w14:paraId="58B01BD5" w14:textId="77777777" w:rsidR="003D1113" w:rsidRDefault="003D1113">
            <w:pPr>
              <w:widowControl w:val="0"/>
              <w:numPr>
                <w:ilvl w:val="1"/>
                <w:numId w:val="12"/>
              </w:numPr>
              <w:pBdr>
                <w:top w:val="nil"/>
                <w:left w:val="nil"/>
                <w:bottom w:val="nil"/>
                <w:right w:val="nil"/>
                <w:between w:val="nil"/>
              </w:pBdr>
              <w:tabs>
                <w:tab w:val="left" w:pos="422"/>
                <w:tab w:val="left" w:pos="463"/>
              </w:tabs>
              <w:ind w:hanging="323"/>
              <w:jc w:val="both"/>
              <w:rPr>
                <w:rFonts w:ascii="GHEA Grapalat" w:eastAsia="GHEA Grapalat" w:hAnsi="GHEA Grapalat" w:cs="GHEA Grapalat"/>
                <w:b/>
                <w:bCs/>
                <w:color w:val="000000"/>
              </w:rPr>
            </w:pPr>
            <w:r>
              <w:rPr>
                <w:rFonts w:ascii="GHEA Grapalat" w:eastAsia="GHEA Grapalat" w:hAnsi="GHEA Grapalat" w:cs="GHEA Grapalat"/>
                <w:b/>
                <w:bCs/>
                <w:color w:val="000000"/>
              </w:rPr>
              <w:t xml:space="preserve"> Preliminary report:</w:t>
            </w:r>
          </w:p>
          <w:p w14:paraId="7728944A" w14:textId="77777777" w:rsidR="003D1113" w:rsidRPr="00612928" w:rsidRDefault="003D1113">
            <w:pPr>
              <w:widowControl w:val="0"/>
              <w:numPr>
                <w:ilvl w:val="0"/>
                <w:numId w:val="23"/>
              </w:numPr>
              <w:pBdr>
                <w:top w:val="nil"/>
                <w:left w:val="nil"/>
                <w:bottom w:val="nil"/>
                <w:right w:val="nil"/>
                <w:between w:val="nil"/>
              </w:pBdr>
              <w:tabs>
                <w:tab w:val="left" w:pos="463"/>
              </w:tabs>
              <w:ind w:left="468" w:right="96" w:hanging="368"/>
              <w:jc w:val="both"/>
              <w:rPr>
                <w:rFonts w:ascii="GHEA Grapalat" w:eastAsia="GHEA Grapalat" w:hAnsi="GHEA Grapalat" w:cs="GHEA Grapalat"/>
                <w:color w:val="000000"/>
              </w:rPr>
            </w:pPr>
            <w:r>
              <w:rPr>
                <w:rFonts w:ascii="GHEA Grapalat" w:eastAsia="GHEA Grapalat" w:hAnsi="GHEA Grapalat" w:cs="GHEA Grapalat"/>
                <w:color w:val="000000"/>
              </w:rPr>
              <w:t>Work plan,</w:t>
            </w:r>
          </w:p>
          <w:p w14:paraId="6ACDD9E2" w14:textId="77777777" w:rsidR="003D1113" w:rsidRPr="00612928" w:rsidRDefault="003D1113">
            <w:pPr>
              <w:widowControl w:val="0"/>
              <w:numPr>
                <w:ilvl w:val="0"/>
                <w:numId w:val="23"/>
              </w:numPr>
              <w:pBdr>
                <w:top w:val="nil"/>
                <w:left w:val="nil"/>
                <w:bottom w:val="nil"/>
                <w:right w:val="nil"/>
                <w:between w:val="nil"/>
              </w:pBdr>
              <w:tabs>
                <w:tab w:val="left" w:pos="463"/>
              </w:tabs>
              <w:ind w:left="468" w:right="96" w:hanging="368"/>
              <w:jc w:val="both"/>
              <w:rPr>
                <w:rFonts w:ascii="GHEA Grapalat" w:eastAsia="GHEA Grapalat" w:hAnsi="GHEA Grapalat" w:cs="GHEA Grapalat"/>
                <w:color w:val="000000"/>
              </w:rPr>
            </w:pPr>
            <w:r>
              <w:rPr>
                <w:rFonts w:ascii="GHEA Grapalat" w:eastAsia="GHEA Grapalat" w:hAnsi="GHEA Grapalat" w:cs="GHEA Grapalat"/>
                <w:color w:val="000000"/>
              </w:rPr>
              <w:t xml:space="preserve">Methodology, including data collection and sources, assessment, </w:t>
            </w:r>
            <w:proofErr w:type="spellStart"/>
            <w:r>
              <w:rPr>
                <w:rFonts w:ascii="GHEA Grapalat" w:eastAsia="GHEA Grapalat" w:hAnsi="GHEA Grapalat" w:cs="GHEA Grapalat"/>
                <w:color w:val="000000"/>
              </w:rPr>
              <w:t>modeling</w:t>
            </w:r>
            <w:proofErr w:type="spellEnd"/>
            <w:r>
              <w:rPr>
                <w:rFonts w:ascii="GHEA Grapalat" w:eastAsia="GHEA Grapalat" w:hAnsi="GHEA Grapalat" w:cs="GHEA Grapalat"/>
                <w:color w:val="000000"/>
              </w:rPr>
              <w:t>, analysis tools, and timeline.</w:t>
            </w:r>
          </w:p>
          <w:p w14:paraId="762CAECE" w14:textId="77777777" w:rsidR="003D1113" w:rsidRDefault="003D1113" w:rsidP="00225C21">
            <w:pPr>
              <w:pBdr>
                <w:top w:val="nil"/>
                <w:left w:val="nil"/>
                <w:bottom w:val="nil"/>
                <w:right w:val="nil"/>
                <w:between w:val="nil"/>
              </w:pBdr>
              <w:tabs>
                <w:tab w:val="left" w:pos="308"/>
              </w:tabs>
              <w:ind w:left="420"/>
              <w:jc w:val="both"/>
              <w:rPr>
                <w:rFonts w:ascii="GHEA Grapalat" w:eastAsia="GHEA Grapalat" w:hAnsi="GHEA Grapalat" w:cs="GHEA Grapalat"/>
                <w:b/>
                <w:bCs/>
                <w:color w:val="000000"/>
              </w:rPr>
            </w:pPr>
          </w:p>
          <w:p w14:paraId="2B3B10D8" w14:textId="77777777" w:rsidR="003D1113" w:rsidRDefault="003D1113" w:rsidP="00225C21">
            <w:pPr>
              <w:pBdr>
                <w:top w:val="nil"/>
                <w:left w:val="nil"/>
                <w:bottom w:val="nil"/>
                <w:right w:val="nil"/>
                <w:between w:val="nil"/>
              </w:pBdr>
              <w:ind w:left="124"/>
              <w:jc w:val="both"/>
              <w:rPr>
                <w:rFonts w:ascii="GHEA Grapalat" w:eastAsia="GHEA Grapalat" w:hAnsi="GHEA Grapalat" w:cs="GHEA Grapalat"/>
                <w:b/>
                <w:bCs/>
                <w:color w:val="000000"/>
              </w:rPr>
            </w:pPr>
            <w:r>
              <w:rPr>
                <w:rFonts w:ascii="GHEA Grapalat" w:eastAsia="GHEA Grapalat" w:hAnsi="GHEA Grapalat" w:cs="GHEA Grapalat"/>
                <w:b/>
                <w:bCs/>
                <w:color w:val="000000"/>
              </w:rPr>
              <w:t>6.2 Baseline Assessment Report:</w:t>
            </w:r>
          </w:p>
          <w:p w14:paraId="1401F9A0" w14:textId="77777777" w:rsidR="003D1113" w:rsidRPr="00612928" w:rsidRDefault="003D1113">
            <w:pPr>
              <w:widowControl w:val="0"/>
              <w:numPr>
                <w:ilvl w:val="0"/>
                <w:numId w:val="23"/>
              </w:numPr>
              <w:pBdr>
                <w:top w:val="nil"/>
                <w:left w:val="nil"/>
                <w:bottom w:val="nil"/>
                <w:right w:val="nil"/>
                <w:between w:val="nil"/>
              </w:pBdr>
              <w:tabs>
                <w:tab w:val="left" w:pos="468"/>
              </w:tabs>
              <w:ind w:left="468" w:right="96" w:hanging="368"/>
              <w:jc w:val="both"/>
              <w:rPr>
                <w:rFonts w:ascii="GHEA Grapalat" w:eastAsia="GHEA Grapalat" w:hAnsi="GHEA Grapalat" w:cs="GHEA Grapalat"/>
                <w:color w:val="000000"/>
              </w:rPr>
            </w:pPr>
            <w:r>
              <w:rPr>
                <w:rFonts w:ascii="GHEA Grapalat" w:eastAsia="GHEA Grapalat" w:hAnsi="GHEA Grapalat" w:cs="GHEA Grapalat"/>
                <w:color w:val="000000"/>
              </w:rPr>
              <w:t>Analysis of the socio-economic situation,</w:t>
            </w:r>
          </w:p>
          <w:p w14:paraId="2AD229B8" w14:textId="77777777" w:rsidR="003D1113" w:rsidRPr="00612928" w:rsidRDefault="003D1113">
            <w:pPr>
              <w:widowControl w:val="0"/>
              <w:numPr>
                <w:ilvl w:val="0"/>
                <w:numId w:val="23"/>
              </w:numPr>
              <w:pBdr>
                <w:top w:val="nil"/>
                <w:left w:val="nil"/>
                <w:bottom w:val="nil"/>
                <w:right w:val="nil"/>
                <w:between w:val="nil"/>
              </w:pBdr>
              <w:tabs>
                <w:tab w:val="left" w:pos="468"/>
              </w:tabs>
              <w:ind w:left="468" w:right="96" w:hanging="368"/>
              <w:jc w:val="both"/>
              <w:rPr>
                <w:rFonts w:ascii="GHEA Grapalat" w:eastAsia="GHEA Grapalat" w:hAnsi="GHEA Grapalat" w:cs="GHEA Grapalat"/>
                <w:color w:val="000000"/>
              </w:rPr>
            </w:pPr>
            <w:r>
              <w:rPr>
                <w:rFonts w:ascii="GHEA Grapalat" w:eastAsia="GHEA Grapalat" w:hAnsi="GHEA Grapalat" w:cs="GHEA Grapalat"/>
                <w:color w:val="000000"/>
              </w:rPr>
              <w:t>Urban planning</w:t>
            </w:r>
            <w:r>
              <w:rPr>
                <w:rFonts w:ascii="GHEA Grapalat" w:eastAsia="GHEA Grapalat" w:hAnsi="GHEA Grapalat" w:cs="GHEA Grapalat"/>
                <w:color w:val="000000"/>
              </w:rPr>
              <w:tab/>
              <w:t>context, key policies,</w:t>
            </w:r>
          </w:p>
          <w:p w14:paraId="5B975354" w14:textId="77777777" w:rsidR="003D1113" w:rsidRPr="00612928" w:rsidRDefault="003D1113">
            <w:pPr>
              <w:widowControl w:val="0"/>
              <w:numPr>
                <w:ilvl w:val="0"/>
                <w:numId w:val="23"/>
              </w:numPr>
              <w:pBdr>
                <w:top w:val="nil"/>
                <w:left w:val="nil"/>
                <w:bottom w:val="nil"/>
                <w:right w:val="nil"/>
                <w:between w:val="nil"/>
              </w:pBdr>
              <w:tabs>
                <w:tab w:val="left" w:pos="468"/>
              </w:tabs>
              <w:ind w:left="468" w:right="96" w:hanging="368"/>
              <w:jc w:val="both"/>
              <w:rPr>
                <w:rFonts w:ascii="GHEA Grapalat" w:eastAsia="GHEA Grapalat" w:hAnsi="GHEA Grapalat" w:cs="GHEA Grapalat"/>
                <w:color w:val="000000"/>
              </w:rPr>
            </w:pPr>
            <w:r>
              <w:rPr>
                <w:rFonts w:ascii="GHEA Grapalat" w:eastAsia="GHEA Grapalat" w:hAnsi="GHEA Grapalat" w:cs="GHEA Grapalat"/>
                <w:color w:val="000000"/>
              </w:rPr>
              <w:t>Transportation</w:t>
            </w:r>
            <w:r>
              <w:rPr>
                <w:rFonts w:ascii="GHEA Grapalat" w:eastAsia="GHEA Grapalat" w:hAnsi="GHEA Grapalat" w:cs="GHEA Grapalat"/>
                <w:color w:val="000000"/>
              </w:rPr>
              <w:tab/>
              <w:t>Mapping of infrastructure and beneficiaries.</w:t>
            </w:r>
          </w:p>
          <w:p w14:paraId="5764B566" w14:textId="77777777" w:rsidR="003D1113" w:rsidRPr="00612928" w:rsidRDefault="003D1113">
            <w:pPr>
              <w:widowControl w:val="0"/>
              <w:numPr>
                <w:ilvl w:val="0"/>
                <w:numId w:val="23"/>
              </w:numPr>
              <w:pBdr>
                <w:top w:val="nil"/>
                <w:left w:val="nil"/>
                <w:bottom w:val="nil"/>
                <w:right w:val="nil"/>
                <w:between w:val="nil"/>
              </w:pBdr>
              <w:tabs>
                <w:tab w:val="left" w:pos="468"/>
              </w:tabs>
              <w:ind w:left="468" w:right="96" w:hanging="368"/>
              <w:jc w:val="both"/>
              <w:rPr>
                <w:rFonts w:ascii="GHEA Grapalat" w:eastAsia="GHEA Grapalat" w:hAnsi="GHEA Grapalat" w:cs="GHEA Grapalat"/>
                <w:color w:val="000000"/>
              </w:rPr>
            </w:pPr>
            <w:r>
              <w:rPr>
                <w:rFonts w:ascii="GHEA Grapalat" w:eastAsia="GHEA Grapalat" w:hAnsi="GHEA Grapalat" w:cs="GHEA Grapalat"/>
                <w:color w:val="000000"/>
              </w:rPr>
              <w:t>Technical feasibility report,</w:t>
            </w:r>
          </w:p>
          <w:p w14:paraId="4D8FFBDF" w14:textId="77777777" w:rsidR="003D1113" w:rsidRPr="00612928" w:rsidRDefault="003D1113">
            <w:pPr>
              <w:widowControl w:val="0"/>
              <w:numPr>
                <w:ilvl w:val="0"/>
                <w:numId w:val="23"/>
              </w:numPr>
              <w:pBdr>
                <w:top w:val="nil"/>
                <w:left w:val="nil"/>
                <w:bottom w:val="nil"/>
                <w:right w:val="nil"/>
                <w:between w:val="nil"/>
              </w:pBdr>
              <w:tabs>
                <w:tab w:val="left" w:pos="468"/>
              </w:tabs>
              <w:ind w:left="468" w:right="96" w:hanging="368"/>
              <w:jc w:val="both"/>
              <w:rPr>
                <w:rFonts w:ascii="GHEA Grapalat" w:eastAsia="GHEA Grapalat" w:hAnsi="GHEA Grapalat" w:cs="GHEA Grapalat"/>
                <w:color w:val="000000"/>
              </w:rPr>
            </w:pPr>
            <w:r>
              <w:rPr>
                <w:rFonts w:ascii="GHEA Grapalat" w:eastAsia="GHEA Grapalat" w:hAnsi="GHEA Grapalat" w:cs="GHEA Grapalat"/>
                <w:color w:val="000000"/>
              </w:rPr>
              <w:t>Financial and economic analysis report:</w:t>
            </w:r>
          </w:p>
          <w:p w14:paraId="27BE707B" w14:textId="77777777" w:rsidR="003D1113" w:rsidRPr="00612928" w:rsidRDefault="003D1113">
            <w:pPr>
              <w:widowControl w:val="0"/>
              <w:numPr>
                <w:ilvl w:val="0"/>
                <w:numId w:val="23"/>
              </w:numPr>
              <w:pBdr>
                <w:top w:val="nil"/>
                <w:left w:val="nil"/>
                <w:bottom w:val="nil"/>
                <w:right w:val="nil"/>
                <w:between w:val="nil"/>
              </w:pBdr>
              <w:tabs>
                <w:tab w:val="left" w:pos="468"/>
              </w:tabs>
              <w:ind w:left="468" w:right="96" w:hanging="368"/>
              <w:jc w:val="both"/>
              <w:rPr>
                <w:rFonts w:ascii="GHEA Grapalat" w:eastAsia="GHEA Grapalat" w:hAnsi="GHEA Grapalat" w:cs="GHEA Grapalat"/>
                <w:color w:val="000000"/>
              </w:rPr>
            </w:pPr>
            <w:r>
              <w:rPr>
                <w:rFonts w:ascii="GHEA Grapalat" w:eastAsia="GHEA Grapalat" w:hAnsi="GHEA Grapalat" w:cs="GHEA Grapalat"/>
                <w:color w:val="000000"/>
              </w:rPr>
              <w:t>Land value restoration assessment report,</w:t>
            </w:r>
          </w:p>
          <w:p w14:paraId="4FEDE9B0" w14:textId="77777777" w:rsidR="003D1113" w:rsidRPr="00612928" w:rsidRDefault="003D1113">
            <w:pPr>
              <w:widowControl w:val="0"/>
              <w:numPr>
                <w:ilvl w:val="0"/>
                <w:numId w:val="23"/>
              </w:numPr>
              <w:pBdr>
                <w:top w:val="nil"/>
                <w:left w:val="nil"/>
                <w:bottom w:val="nil"/>
                <w:right w:val="nil"/>
                <w:between w:val="nil"/>
              </w:pBdr>
              <w:tabs>
                <w:tab w:val="left" w:pos="468"/>
              </w:tabs>
              <w:ind w:left="468" w:right="96" w:hanging="368"/>
              <w:jc w:val="both"/>
              <w:rPr>
                <w:rFonts w:ascii="GHEA Grapalat" w:eastAsia="GHEA Grapalat" w:hAnsi="GHEA Grapalat" w:cs="GHEA Grapalat"/>
                <w:color w:val="000000"/>
              </w:rPr>
            </w:pPr>
            <w:r>
              <w:rPr>
                <w:rFonts w:ascii="GHEA Grapalat" w:eastAsia="GHEA Grapalat" w:hAnsi="GHEA Grapalat" w:cs="GHEA Grapalat"/>
                <w:color w:val="000000"/>
              </w:rPr>
              <w:lastRenderedPageBreak/>
              <w:t>Environmental and Social Impact Assessment (ESIA),</w:t>
            </w:r>
          </w:p>
          <w:p w14:paraId="752AD7F5" w14:textId="77777777" w:rsidR="003D1113" w:rsidRPr="00612928" w:rsidRDefault="003D1113">
            <w:pPr>
              <w:widowControl w:val="0"/>
              <w:numPr>
                <w:ilvl w:val="0"/>
                <w:numId w:val="23"/>
              </w:numPr>
              <w:pBdr>
                <w:top w:val="nil"/>
                <w:left w:val="nil"/>
                <w:bottom w:val="nil"/>
                <w:right w:val="nil"/>
                <w:between w:val="nil"/>
              </w:pBdr>
              <w:tabs>
                <w:tab w:val="left" w:pos="468"/>
              </w:tabs>
              <w:ind w:left="468" w:right="96" w:hanging="368"/>
              <w:jc w:val="both"/>
              <w:rPr>
                <w:rFonts w:ascii="GHEA Grapalat" w:eastAsia="GHEA Grapalat" w:hAnsi="GHEA Grapalat" w:cs="GHEA Grapalat"/>
                <w:color w:val="000000"/>
              </w:rPr>
            </w:pPr>
            <w:r>
              <w:rPr>
                <w:rFonts w:ascii="GHEA Grapalat" w:eastAsia="GHEA Grapalat" w:hAnsi="GHEA Grapalat" w:cs="GHEA Grapalat"/>
                <w:color w:val="000000"/>
              </w:rPr>
              <w:t>Road safety analysis report,</w:t>
            </w:r>
          </w:p>
          <w:p w14:paraId="07ABB5BD" w14:textId="77777777" w:rsidR="003D1113" w:rsidRPr="00612928" w:rsidRDefault="003D1113">
            <w:pPr>
              <w:widowControl w:val="0"/>
              <w:numPr>
                <w:ilvl w:val="0"/>
                <w:numId w:val="23"/>
              </w:numPr>
              <w:pBdr>
                <w:top w:val="nil"/>
                <w:left w:val="nil"/>
                <w:bottom w:val="nil"/>
                <w:right w:val="nil"/>
                <w:between w:val="nil"/>
              </w:pBdr>
              <w:tabs>
                <w:tab w:val="left" w:pos="468"/>
              </w:tabs>
              <w:ind w:left="468" w:right="96" w:hanging="368"/>
              <w:jc w:val="both"/>
              <w:rPr>
                <w:rFonts w:ascii="GHEA Grapalat" w:eastAsia="GHEA Grapalat" w:hAnsi="GHEA Grapalat" w:cs="GHEA Grapalat"/>
                <w:color w:val="000000"/>
              </w:rPr>
            </w:pPr>
            <w:r>
              <w:rPr>
                <w:rFonts w:ascii="GHEA Grapalat" w:eastAsia="GHEA Grapalat" w:hAnsi="GHEA Grapalat" w:cs="GHEA Grapalat"/>
                <w:color w:val="000000"/>
              </w:rPr>
              <w:t>Risk assessment and mitigation strategy</w:t>
            </w:r>
          </w:p>
          <w:p w14:paraId="6167BE25" w14:textId="77777777" w:rsidR="003D1113" w:rsidRPr="00612928" w:rsidRDefault="003D1113">
            <w:pPr>
              <w:widowControl w:val="0"/>
              <w:numPr>
                <w:ilvl w:val="0"/>
                <w:numId w:val="23"/>
              </w:numPr>
              <w:pBdr>
                <w:top w:val="nil"/>
                <w:left w:val="nil"/>
                <w:bottom w:val="nil"/>
                <w:right w:val="nil"/>
                <w:between w:val="nil"/>
              </w:pBdr>
              <w:tabs>
                <w:tab w:val="left" w:pos="468"/>
              </w:tabs>
              <w:ind w:left="468" w:right="96" w:hanging="368"/>
              <w:jc w:val="both"/>
              <w:rPr>
                <w:rFonts w:ascii="GHEA Grapalat" w:eastAsia="GHEA Grapalat" w:hAnsi="GHEA Grapalat" w:cs="GHEA Grapalat"/>
                <w:color w:val="000000"/>
              </w:rPr>
            </w:pPr>
            <w:r>
              <w:rPr>
                <w:rFonts w:ascii="GHEA Grapalat" w:eastAsia="GHEA Grapalat" w:hAnsi="GHEA Grapalat" w:cs="GHEA Grapalat"/>
                <w:color w:val="000000"/>
              </w:rPr>
              <w:t>Analysis of potential obstacles</w:t>
            </w:r>
          </w:p>
          <w:p w14:paraId="63F66AE7" w14:textId="77777777" w:rsidR="003D1113" w:rsidRPr="00612928" w:rsidRDefault="003D1113">
            <w:pPr>
              <w:widowControl w:val="0"/>
              <w:numPr>
                <w:ilvl w:val="0"/>
                <w:numId w:val="23"/>
              </w:numPr>
              <w:pBdr>
                <w:top w:val="nil"/>
                <w:left w:val="nil"/>
                <w:bottom w:val="nil"/>
                <w:right w:val="nil"/>
                <w:between w:val="nil"/>
              </w:pBdr>
              <w:tabs>
                <w:tab w:val="left" w:pos="468"/>
              </w:tabs>
              <w:ind w:left="468" w:right="96" w:hanging="368"/>
              <w:jc w:val="both"/>
              <w:rPr>
                <w:rFonts w:ascii="GHEA Grapalat" w:eastAsia="GHEA Grapalat" w:hAnsi="GHEA Grapalat" w:cs="GHEA Grapalat"/>
                <w:color w:val="000000"/>
              </w:rPr>
            </w:pPr>
            <w:r>
              <w:rPr>
                <w:rFonts w:ascii="GHEA Grapalat" w:eastAsia="GHEA Grapalat" w:hAnsi="GHEA Grapalat" w:cs="GHEA Grapalat"/>
                <w:color w:val="000000"/>
              </w:rPr>
              <w:t>Performance standards</w:t>
            </w:r>
          </w:p>
          <w:p w14:paraId="7F701B79" w14:textId="77777777" w:rsidR="003D1113" w:rsidRPr="00612928" w:rsidRDefault="003D1113">
            <w:pPr>
              <w:widowControl w:val="0"/>
              <w:numPr>
                <w:ilvl w:val="0"/>
                <w:numId w:val="23"/>
              </w:numPr>
              <w:pBdr>
                <w:top w:val="nil"/>
                <w:left w:val="nil"/>
                <w:bottom w:val="nil"/>
                <w:right w:val="nil"/>
                <w:between w:val="nil"/>
              </w:pBdr>
              <w:tabs>
                <w:tab w:val="left" w:pos="468"/>
              </w:tabs>
              <w:ind w:left="468" w:right="96" w:hanging="368"/>
              <w:jc w:val="both"/>
              <w:rPr>
                <w:rFonts w:ascii="GHEA Grapalat" w:eastAsia="GHEA Grapalat" w:hAnsi="GHEA Grapalat" w:cs="GHEA Grapalat"/>
                <w:color w:val="000000"/>
              </w:rPr>
            </w:pPr>
            <w:r>
              <w:rPr>
                <w:rFonts w:ascii="GHEA Grapalat" w:eastAsia="GHEA Grapalat" w:hAnsi="GHEA Grapalat" w:cs="GHEA Grapalat"/>
                <w:color w:val="000000"/>
              </w:rPr>
              <w:t>Legal and regulatory frameworks</w:t>
            </w:r>
          </w:p>
          <w:p w14:paraId="0ADADEF5" w14:textId="77777777" w:rsidR="003D1113" w:rsidRPr="00612928" w:rsidRDefault="003D1113">
            <w:pPr>
              <w:widowControl w:val="0"/>
              <w:numPr>
                <w:ilvl w:val="0"/>
                <w:numId w:val="23"/>
              </w:numPr>
              <w:pBdr>
                <w:top w:val="nil"/>
                <w:left w:val="nil"/>
                <w:bottom w:val="nil"/>
                <w:right w:val="nil"/>
                <w:between w:val="nil"/>
              </w:pBdr>
              <w:tabs>
                <w:tab w:val="left" w:pos="468"/>
              </w:tabs>
              <w:ind w:left="468" w:right="96" w:hanging="368"/>
              <w:jc w:val="both"/>
              <w:rPr>
                <w:rFonts w:ascii="GHEA Grapalat" w:eastAsia="GHEA Grapalat" w:hAnsi="GHEA Grapalat" w:cs="GHEA Grapalat"/>
                <w:color w:val="000000"/>
              </w:rPr>
            </w:pPr>
            <w:r>
              <w:rPr>
                <w:rFonts w:ascii="GHEA Grapalat" w:eastAsia="GHEA Grapalat" w:hAnsi="GHEA Grapalat" w:cs="GHEA Grapalat"/>
                <w:color w:val="000000"/>
              </w:rPr>
              <w:t>Preliminary implementation schedule</w:t>
            </w:r>
          </w:p>
          <w:p w14:paraId="09A802FF" w14:textId="77777777" w:rsidR="003D1113" w:rsidRDefault="003D1113" w:rsidP="00225C21">
            <w:pPr>
              <w:pBdr>
                <w:top w:val="nil"/>
                <w:left w:val="nil"/>
                <w:bottom w:val="nil"/>
                <w:right w:val="nil"/>
                <w:between w:val="nil"/>
              </w:pBdr>
              <w:tabs>
                <w:tab w:val="left" w:pos="309"/>
                <w:tab w:val="left" w:pos="2363"/>
                <w:tab w:val="left" w:pos="4000"/>
              </w:tabs>
              <w:ind w:left="309" w:right="98"/>
              <w:jc w:val="both"/>
              <w:rPr>
                <w:rFonts w:ascii="GHEA Grapalat" w:eastAsia="GHEA Grapalat" w:hAnsi="GHEA Grapalat" w:cs="GHEA Grapalat"/>
                <w:color w:val="000000"/>
              </w:rPr>
            </w:pPr>
          </w:p>
          <w:p w14:paraId="0D87A7A3" w14:textId="77777777" w:rsidR="003D1113" w:rsidRDefault="003D1113">
            <w:pPr>
              <w:widowControl w:val="0"/>
              <w:numPr>
                <w:ilvl w:val="1"/>
                <w:numId w:val="11"/>
              </w:numPr>
              <w:pBdr>
                <w:top w:val="nil"/>
                <w:left w:val="nil"/>
                <w:bottom w:val="nil"/>
                <w:right w:val="nil"/>
                <w:between w:val="nil"/>
              </w:pBdr>
              <w:ind w:hanging="226"/>
              <w:rPr>
                <w:rFonts w:ascii="GHEA Grapalat" w:eastAsia="GHEA Grapalat" w:hAnsi="GHEA Grapalat" w:cs="GHEA Grapalat"/>
                <w:b/>
                <w:bCs/>
                <w:color w:val="000000"/>
              </w:rPr>
            </w:pPr>
            <w:r>
              <w:rPr>
                <w:rFonts w:ascii="GHEA Grapalat" w:eastAsia="GHEA Grapalat" w:hAnsi="GHEA Grapalat" w:cs="GHEA Grapalat"/>
                <w:b/>
                <w:bCs/>
                <w:color w:val="000000"/>
              </w:rPr>
              <w:t>Final results:</w:t>
            </w:r>
          </w:p>
          <w:p w14:paraId="2836D821" w14:textId="77777777" w:rsidR="003D1113" w:rsidRPr="00612928" w:rsidRDefault="003D1113">
            <w:pPr>
              <w:widowControl w:val="0"/>
              <w:numPr>
                <w:ilvl w:val="0"/>
                <w:numId w:val="28"/>
              </w:numPr>
              <w:pBdr>
                <w:top w:val="nil"/>
                <w:left w:val="nil"/>
                <w:bottom w:val="nil"/>
                <w:right w:val="nil"/>
                <w:between w:val="nil"/>
              </w:pBdr>
              <w:tabs>
                <w:tab w:val="left" w:pos="309"/>
                <w:tab w:val="left" w:pos="2005"/>
                <w:tab w:val="left" w:pos="2104"/>
                <w:tab w:val="left" w:pos="2872"/>
                <w:tab w:val="left" w:pos="4060"/>
              </w:tabs>
              <w:ind w:left="321" w:right="97" w:hanging="142"/>
              <w:jc w:val="both"/>
              <w:rPr>
                <w:rFonts w:ascii="GHEA Grapalat" w:hAnsi="GHEA Grapalat"/>
                <w:color w:val="000000"/>
              </w:rPr>
            </w:pPr>
            <w:r w:rsidRPr="00612928">
              <w:rPr>
                <w:rFonts w:ascii="GHEA Grapalat" w:eastAsia="GHEA Grapalat" w:hAnsi="GHEA Grapalat" w:cs="GHEA Grapalat"/>
                <w:color w:val="000000"/>
              </w:rPr>
              <w:t xml:space="preserve">Final consolidated report: Including all </w:t>
            </w:r>
            <w:proofErr w:type="spellStart"/>
            <w:r w:rsidRPr="00612928">
              <w:rPr>
                <w:rFonts w:ascii="GHEA Grapalat" w:eastAsia="GHEA Grapalat" w:hAnsi="GHEA Grapalat" w:cs="GHEA Grapalat"/>
                <w:color w:val="000000"/>
              </w:rPr>
              <w:t>analyzed</w:t>
            </w:r>
            <w:proofErr w:type="spellEnd"/>
            <w:r w:rsidRPr="00612928">
              <w:rPr>
                <w:rFonts w:ascii="GHEA Grapalat" w:eastAsia="GHEA Grapalat" w:hAnsi="GHEA Grapalat" w:cs="GHEA Grapalat"/>
                <w:color w:val="000000"/>
              </w:rPr>
              <w:t xml:space="preserve"> components, a comparative analysis of options, a summary, and strategic recommendations, presenting a comparative table of alternative options and a justification for the choice, clearly indicating the reasons for the rejected options.</w:t>
            </w:r>
          </w:p>
          <w:p w14:paraId="5B0E4181" w14:textId="77777777" w:rsidR="003D1113" w:rsidRPr="00612928" w:rsidRDefault="003D1113">
            <w:pPr>
              <w:widowControl w:val="0"/>
              <w:numPr>
                <w:ilvl w:val="0"/>
                <w:numId w:val="28"/>
              </w:numPr>
              <w:pBdr>
                <w:top w:val="nil"/>
                <w:left w:val="nil"/>
                <w:bottom w:val="nil"/>
                <w:right w:val="nil"/>
                <w:between w:val="nil"/>
              </w:pBdr>
              <w:tabs>
                <w:tab w:val="left" w:pos="309"/>
                <w:tab w:val="left" w:pos="2005"/>
                <w:tab w:val="left" w:pos="2104"/>
                <w:tab w:val="left" w:pos="2872"/>
                <w:tab w:val="left" w:pos="4060"/>
              </w:tabs>
              <w:ind w:left="321" w:right="97" w:hanging="142"/>
              <w:jc w:val="both"/>
              <w:rPr>
                <w:rFonts w:ascii="GHEA Grapalat" w:hAnsi="GHEA Grapalat"/>
                <w:color w:val="000000"/>
              </w:rPr>
            </w:pPr>
            <w:r w:rsidRPr="00612928">
              <w:rPr>
                <w:rFonts w:ascii="GHEA Grapalat" w:eastAsia="GHEA Grapalat" w:hAnsi="GHEA Grapalat" w:cs="GHEA Grapalat"/>
                <w:color w:val="000000"/>
              </w:rPr>
              <w:t>Data and analytics: Excel files with open decoded formulas, full transparency of calculations, O-D matrices and field data (video) archive, BIM and GIS shapefiles for road mapping, impact zones and infrastructure mapping,</w:t>
            </w:r>
            <w:r w:rsidRPr="00612928">
              <w:rPr>
                <w:rFonts w:ascii="GHEA Grapalat" w:hAnsi="GHEA Grapalat"/>
                <w:color w:val="000000"/>
              </w:rPr>
              <w:t>3D/</w:t>
            </w:r>
            <w:r w:rsidRPr="00612928">
              <w:rPr>
                <w:rFonts w:ascii="GHEA Grapalat" w:eastAsia="GHEA Grapalat" w:hAnsi="GHEA Grapalat" w:cs="GHEA Grapalat"/>
                <w:color w:val="000000"/>
              </w:rPr>
              <w:t>BIM compatible preliminary design data,</w:t>
            </w:r>
          </w:p>
          <w:p w14:paraId="4CF3D1B2" w14:textId="77777777" w:rsidR="003D1113" w:rsidRPr="00612928" w:rsidRDefault="003D1113">
            <w:pPr>
              <w:widowControl w:val="0"/>
              <w:numPr>
                <w:ilvl w:val="0"/>
                <w:numId w:val="28"/>
              </w:numPr>
              <w:pBdr>
                <w:top w:val="nil"/>
                <w:left w:val="nil"/>
                <w:bottom w:val="nil"/>
                <w:right w:val="nil"/>
                <w:between w:val="nil"/>
              </w:pBdr>
              <w:tabs>
                <w:tab w:val="left" w:pos="309"/>
                <w:tab w:val="left" w:pos="2005"/>
                <w:tab w:val="left" w:pos="2104"/>
                <w:tab w:val="left" w:pos="2872"/>
                <w:tab w:val="left" w:pos="4060"/>
              </w:tabs>
              <w:ind w:left="321" w:right="97" w:hanging="142"/>
              <w:jc w:val="both"/>
              <w:rPr>
                <w:rFonts w:ascii="GHEA Grapalat" w:hAnsi="GHEA Grapalat"/>
                <w:color w:val="000000"/>
              </w:rPr>
            </w:pPr>
            <w:r w:rsidRPr="00612928">
              <w:rPr>
                <w:rFonts w:ascii="GHEA Grapalat" w:eastAsia="GHEA Grapalat" w:hAnsi="GHEA Grapalat" w:cs="GHEA Grapalat"/>
                <w:color w:val="000000"/>
              </w:rPr>
              <w:t xml:space="preserve">Transportation </w:t>
            </w:r>
            <w:proofErr w:type="spellStart"/>
            <w:r w:rsidRPr="00612928">
              <w:rPr>
                <w:rFonts w:ascii="GHEA Grapalat" w:eastAsia="GHEA Grapalat" w:hAnsi="GHEA Grapalat" w:cs="GHEA Grapalat"/>
                <w:color w:val="000000"/>
              </w:rPr>
              <w:t>modeling</w:t>
            </w:r>
            <w:proofErr w:type="spellEnd"/>
            <w:r w:rsidRPr="00612928">
              <w:rPr>
                <w:rFonts w:ascii="GHEA Grapalat" w:eastAsia="GHEA Grapalat" w:hAnsi="GHEA Grapalat" w:cs="GHEA Grapalat"/>
                <w:color w:val="000000"/>
              </w:rPr>
              <w:t xml:space="preserve"> data: based on passenger and freight traffic forecasts.</w:t>
            </w:r>
          </w:p>
          <w:p w14:paraId="40C07FB7" w14:textId="77777777" w:rsidR="003D1113" w:rsidRPr="00612928" w:rsidRDefault="003D1113">
            <w:pPr>
              <w:widowControl w:val="0"/>
              <w:numPr>
                <w:ilvl w:val="0"/>
                <w:numId w:val="28"/>
              </w:numPr>
              <w:pBdr>
                <w:top w:val="nil"/>
                <w:left w:val="nil"/>
                <w:bottom w:val="nil"/>
                <w:right w:val="nil"/>
                <w:between w:val="nil"/>
              </w:pBdr>
              <w:tabs>
                <w:tab w:val="left" w:pos="309"/>
                <w:tab w:val="left" w:pos="2005"/>
                <w:tab w:val="left" w:pos="2104"/>
                <w:tab w:val="left" w:pos="2872"/>
                <w:tab w:val="left" w:pos="4060"/>
              </w:tabs>
              <w:ind w:left="321" w:right="97" w:hanging="142"/>
              <w:jc w:val="both"/>
              <w:rPr>
                <w:rFonts w:ascii="GHEA Grapalat" w:hAnsi="GHEA Grapalat"/>
                <w:color w:val="000000"/>
              </w:rPr>
            </w:pPr>
            <w:r w:rsidRPr="00612928">
              <w:rPr>
                <w:rFonts w:ascii="GHEA Grapalat" w:eastAsia="GHEA Grapalat" w:hAnsi="GHEA Grapalat" w:cs="GHEA Grapalat"/>
                <w:color w:val="000000"/>
              </w:rPr>
              <w:t xml:space="preserve">Presentation- including at least a summary, methodological issues, main results, conclusions and recommendations by </w:t>
            </w:r>
            <w:r w:rsidRPr="00612928">
              <w:rPr>
                <w:rFonts w:ascii="GHEA Grapalat" w:eastAsia="GHEA Grapalat" w:hAnsi="GHEA Grapalat" w:cs="GHEA Grapalat"/>
                <w:color w:val="000000"/>
              </w:rPr>
              <w:lastRenderedPageBreak/>
              <w:t>individual sections.</w:t>
            </w:r>
          </w:p>
          <w:p w14:paraId="33F07875" w14:textId="77777777" w:rsidR="003D1113" w:rsidRDefault="003D1113" w:rsidP="00225C21">
            <w:pPr>
              <w:pBdr>
                <w:top w:val="nil"/>
                <w:left w:val="nil"/>
                <w:bottom w:val="nil"/>
                <w:right w:val="nil"/>
                <w:between w:val="nil"/>
              </w:pBdr>
              <w:tabs>
                <w:tab w:val="left" w:pos="309"/>
              </w:tabs>
              <w:ind w:left="309" w:right="100"/>
              <w:jc w:val="both"/>
              <w:rPr>
                <w:rFonts w:ascii="GHEA Grapalat" w:eastAsia="GHEA Grapalat" w:hAnsi="GHEA Grapalat" w:cs="GHEA Grapalat"/>
                <w:color w:val="000000"/>
              </w:rPr>
            </w:pPr>
          </w:p>
          <w:p w14:paraId="2B49E657" w14:textId="77777777" w:rsidR="003D1113" w:rsidRDefault="003D1113" w:rsidP="00225C21">
            <w:pPr>
              <w:pBdr>
                <w:top w:val="nil"/>
                <w:left w:val="nil"/>
                <w:bottom w:val="nil"/>
                <w:right w:val="nil"/>
                <w:between w:val="nil"/>
              </w:pBdr>
              <w:ind w:left="107"/>
              <w:rPr>
                <w:rFonts w:ascii="GHEA Grapalat" w:eastAsia="GHEA Grapalat" w:hAnsi="GHEA Grapalat" w:cs="GHEA Grapalat"/>
                <w:b/>
                <w:bCs/>
                <w:color w:val="000000"/>
              </w:rPr>
            </w:pPr>
            <w:r>
              <w:rPr>
                <w:rFonts w:ascii="GHEA Grapalat" w:eastAsia="GHEA Grapalat" w:hAnsi="GHEA Grapalat" w:cs="GHEA Grapalat"/>
                <w:b/>
                <w:bCs/>
                <w:color w:val="000000"/>
              </w:rPr>
              <w:t>7. Final provisions</w:t>
            </w:r>
          </w:p>
          <w:p w14:paraId="4D16562C" w14:textId="77777777" w:rsidR="003D1113" w:rsidRDefault="003D1113" w:rsidP="00225C21">
            <w:pPr>
              <w:pBdr>
                <w:top w:val="nil"/>
                <w:left w:val="nil"/>
                <w:bottom w:val="nil"/>
                <w:right w:val="nil"/>
                <w:between w:val="nil"/>
              </w:pBdr>
              <w:ind w:left="179" w:right="95" w:hanging="72"/>
              <w:jc w:val="both"/>
              <w:rPr>
                <w:rFonts w:ascii="GHEA Grapalat" w:eastAsia="GHEA Grapalat" w:hAnsi="GHEA Grapalat" w:cs="GHEA Grapalat"/>
                <w:color w:val="000000"/>
              </w:rPr>
            </w:pPr>
            <w:r>
              <w:rPr>
                <w:rFonts w:ascii="GHEA Grapalat" w:eastAsia="GHEA Grapalat" w:hAnsi="GHEA Grapalat" w:cs="GHEA Grapalat"/>
                <w:color w:val="000000"/>
              </w:rPr>
              <w:t>The Client is committed to supporting the Consultant in the process of collecting the necessary data and information in all cases where they are not available in open sources of the required quality and volume and must be obtained from state and/or community bodies. In the event of such a need, the Consultant is obliged to present the need for data and information with a properly detailed description along with the submission of the Preliminary Report.</w:t>
            </w:r>
          </w:p>
          <w:p w14:paraId="6CF4A328" w14:textId="77777777" w:rsidR="003D1113" w:rsidRDefault="003D1113" w:rsidP="00225C21">
            <w:pPr>
              <w:pBdr>
                <w:top w:val="nil"/>
                <w:left w:val="nil"/>
                <w:bottom w:val="nil"/>
                <w:right w:val="nil"/>
                <w:between w:val="nil"/>
              </w:pBdr>
              <w:ind w:left="179" w:right="96" w:hanging="72"/>
              <w:jc w:val="both"/>
              <w:rPr>
                <w:rFonts w:ascii="GHEA Grapalat" w:eastAsia="GHEA Grapalat" w:hAnsi="GHEA Grapalat" w:cs="GHEA Grapalat"/>
                <w:color w:val="000000"/>
              </w:rPr>
            </w:pPr>
            <w:r>
              <w:rPr>
                <w:rFonts w:ascii="GHEA Grapalat" w:eastAsia="GHEA Grapalat" w:hAnsi="GHEA Grapalat" w:cs="GHEA Grapalat"/>
                <w:color w:val="000000"/>
              </w:rPr>
              <w:t>The preliminary report is subject to submission within 10 working days after signing the contract.</w:t>
            </w:r>
          </w:p>
          <w:p w14:paraId="0024392F" w14:textId="77777777" w:rsidR="003D1113" w:rsidRDefault="003D1113" w:rsidP="00225C21">
            <w:pPr>
              <w:pBdr>
                <w:top w:val="nil"/>
                <w:left w:val="nil"/>
                <w:bottom w:val="nil"/>
                <w:right w:val="nil"/>
                <w:between w:val="nil"/>
              </w:pBdr>
              <w:tabs>
                <w:tab w:val="left" w:pos="309"/>
                <w:tab w:val="left" w:pos="2363"/>
                <w:tab w:val="left" w:pos="4000"/>
              </w:tabs>
              <w:ind w:left="179" w:right="98" w:hanging="72"/>
              <w:jc w:val="both"/>
              <w:rPr>
                <w:rFonts w:ascii="GHEA Grapalat" w:eastAsia="GHEA Grapalat" w:hAnsi="GHEA Grapalat" w:cs="GHEA Grapalat"/>
                <w:color w:val="000000"/>
              </w:rPr>
            </w:pPr>
          </w:p>
          <w:p w14:paraId="08B27919" w14:textId="77777777" w:rsidR="003D1113" w:rsidRDefault="003D1113" w:rsidP="00225C21">
            <w:pPr>
              <w:pBdr>
                <w:top w:val="nil"/>
                <w:left w:val="nil"/>
                <w:bottom w:val="nil"/>
                <w:right w:val="nil"/>
                <w:between w:val="nil"/>
              </w:pBdr>
              <w:tabs>
                <w:tab w:val="left" w:pos="309"/>
                <w:tab w:val="left" w:pos="2363"/>
                <w:tab w:val="left" w:pos="4000"/>
              </w:tabs>
              <w:ind w:left="179" w:right="98" w:hanging="72"/>
              <w:jc w:val="both"/>
              <w:rPr>
                <w:rFonts w:ascii="GHEA Grapalat" w:eastAsia="GHEA Grapalat" w:hAnsi="GHEA Grapalat" w:cs="GHEA Grapalat"/>
                <w:color w:val="000000"/>
              </w:rPr>
            </w:pPr>
            <w:r>
              <w:rPr>
                <w:rFonts w:ascii="GHEA Grapalat" w:eastAsia="GHEA Grapalat" w:hAnsi="GHEA Grapalat" w:cs="GHEA Grapalat"/>
                <w:color w:val="000000"/>
              </w:rPr>
              <w:t>The work is considered acceptable "6</w:t>
            </w:r>
            <w:r>
              <w:rPr>
                <w:rFonts w:ascii="Cambria Math" w:eastAsia="Cambria Math" w:hAnsi="Cambria Math" w:cs="Cambria Math"/>
                <w:color w:val="000000"/>
              </w:rPr>
              <w:t>․</w:t>
            </w:r>
            <w:r>
              <w:rPr>
                <w:rFonts w:ascii="GHEA Grapalat" w:eastAsia="GHEA Grapalat" w:hAnsi="GHEA Grapalat" w:cs="GHEA Grapalat"/>
                <w:color w:val="000000"/>
              </w:rPr>
              <w:t>Upon confirmation by the Client of the fact of receipt of all reports, reports, data and analyses, and slides of the "Main Results" section in proper quality.</w:t>
            </w:r>
          </w:p>
        </w:tc>
        <w:tc>
          <w:tcPr>
            <w:tcW w:w="826" w:type="dxa"/>
          </w:tcPr>
          <w:p w14:paraId="41DC7053" w14:textId="77777777" w:rsidR="003D1113" w:rsidRDefault="003D1113" w:rsidP="00225C21">
            <w:pPr>
              <w:pBdr>
                <w:top w:val="nil"/>
                <w:left w:val="nil"/>
                <w:bottom w:val="nil"/>
                <w:right w:val="nil"/>
                <w:between w:val="nil"/>
              </w:pBdr>
              <w:rPr>
                <w:rFonts w:ascii="GHEA Grapalat" w:eastAsia="GHEA Grapalat" w:hAnsi="GHEA Grapalat" w:cs="GHEA Grapalat"/>
                <w:color w:val="000000"/>
              </w:rPr>
            </w:pPr>
          </w:p>
        </w:tc>
        <w:tc>
          <w:tcPr>
            <w:tcW w:w="1527" w:type="dxa"/>
          </w:tcPr>
          <w:p w14:paraId="40CE09DE" w14:textId="77777777" w:rsidR="003D1113" w:rsidRDefault="003D1113" w:rsidP="00225C21">
            <w:pPr>
              <w:pBdr>
                <w:top w:val="nil"/>
                <w:left w:val="nil"/>
                <w:bottom w:val="nil"/>
                <w:right w:val="nil"/>
                <w:between w:val="nil"/>
              </w:pBdr>
              <w:rPr>
                <w:rFonts w:ascii="GHEA Grapalat" w:eastAsia="GHEA Grapalat" w:hAnsi="GHEA Grapalat" w:cs="GHEA Grapalat"/>
                <w:color w:val="000000"/>
              </w:rPr>
            </w:pPr>
          </w:p>
        </w:tc>
        <w:tc>
          <w:tcPr>
            <w:tcW w:w="1397" w:type="dxa"/>
          </w:tcPr>
          <w:p w14:paraId="3B5D5F84" w14:textId="77777777" w:rsidR="003D1113" w:rsidRDefault="003D1113" w:rsidP="00225C21">
            <w:pPr>
              <w:pBdr>
                <w:top w:val="nil"/>
                <w:left w:val="nil"/>
                <w:bottom w:val="nil"/>
                <w:right w:val="nil"/>
                <w:between w:val="nil"/>
              </w:pBdr>
              <w:rPr>
                <w:rFonts w:ascii="GHEA Grapalat" w:eastAsia="GHEA Grapalat" w:hAnsi="GHEA Grapalat" w:cs="GHEA Grapalat"/>
                <w:color w:val="000000"/>
              </w:rPr>
            </w:pPr>
          </w:p>
        </w:tc>
        <w:tc>
          <w:tcPr>
            <w:tcW w:w="1455" w:type="dxa"/>
          </w:tcPr>
          <w:p w14:paraId="08262AF1" w14:textId="77777777" w:rsidR="003D1113" w:rsidRDefault="003D1113" w:rsidP="00225C21">
            <w:pPr>
              <w:pBdr>
                <w:top w:val="nil"/>
                <w:left w:val="nil"/>
                <w:bottom w:val="nil"/>
                <w:right w:val="nil"/>
                <w:between w:val="nil"/>
              </w:pBdr>
              <w:rPr>
                <w:rFonts w:ascii="GHEA Grapalat" w:eastAsia="GHEA Grapalat" w:hAnsi="GHEA Grapalat" w:cs="GHEA Grapalat"/>
                <w:color w:val="000000"/>
              </w:rPr>
            </w:pPr>
          </w:p>
        </w:tc>
        <w:tc>
          <w:tcPr>
            <w:tcW w:w="1981" w:type="dxa"/>
          </w:tcPr>
          <w:p w14:paraId="3B4A06D0" w14:textId="77777777" w:rsidR="003D1113" w:rsidRDefault="003D1113" w:rsidP="00225C21">
            <w:pPr>
              <w:pBdr>
                <w:top w:val="nil"/>
                <w:left w:val="nil"/>
                <w:bottom w:val="nil"/>
                <w:right w:val="nil"/>
                <w:between w:val="nil"/>
              </w:pBdr>
              <w:rPr>
                <w:rFonts w:ascii="GHEA Grapalat" w:eastAsia="GHEA Grapalat" w:hAnsi="GHEA Grapalat" w:cs="GHEA Grapalat"/>
                <w:color w:val="000000"/>
              </w:rPr>
            </w:pPr>
          </w:p>
        </w:tc>
      </w:tr>
    </w:tbl>
    <w:p w14:paraId="316D3C31" w14:textId="77777777" w:rsidR="003D1113" w:rsidRDefault="003D1113" w:rsidP="003D1113">
      <w:pPr>
        <w:pBdr>
          <w:top w:val="nil"/>
          <w:left w:val="nil"/>
          <w:bottom w:val="nil"/>
          <w:right w:val="nil"/>
          <w:between w:val="nil"/>
        </w:pBdr>
        <w:rPr>
          <w:rFonts w:ascii="GHEA Grapalat" w:eastAsia="GHEA Grapalat" w:hAnsi="GHEA Grapalat" w:cs="GHEA Grapalat"/>
          <w:color w:val="000000"/>
        </w:rPr>
        <w:sectPr w:rsidR="003D1113" w:rsidSect="003D1113">
          <w:pgSz w:w="16840" w:h="11910" w:orient="landscape"/>
          <w:pgMar w:top="1340" w:right="566" w:bottom="680" w:left="566" w:header="0" w:footer="498" w:gutter="0"/>
          <w:cols w:space="720"/>
        </w:sectPr>
      </w:pPr>
      <w:r>
        <w:rPr>
          <w:rFonts w:ascii="GHEA Grapalat" w:eastAsia="GHEA Grapalat" w:hAnsi="GHEA Grapalat" w:cs="GHEA Grapalat"/>
          <w:color w:val="000000"/>
        </w:rPr>
        <w:lastRenderedPageBreak/>
        <w:tab/>
      </w:r>
    </w:p>
    <w:p w14:paraId="46AB01B0" w14:textId="77777777" w:rsidR="003D1113" w:rsidRPr="00231F43" w:rsidRDefault="003D1113" w:rsidP="003D1113">
      <w:pPr>
        <w:pStyle w:val="NormalWeb"/>
        <w:spacing w:after="0" w:afterAutospacing="0"/>
        <w:jc w:val="both"/>
        <w:rPr>
          <w:rFonts w:ascii="GHEA Grapalat" w:hAnsi="GHEA Grapalat" w:cs="Sylfaen"/>
          <w:color w:val="000000" w:themeColor="text1"/>
          <w:sz w:val="22"/>
          <w:szCs w:val="22"/>
        </w:rPr>
      </w:pPr>
      <w:r w:rsidRPr="00231F43">
        <w:rPr>
          <w:rFonts w:ascii="GHEA Grapalat" w:hAnsi="GHEA Grapalat" w:cs="Sylfaen"/>
          <w:color w:val="000000" w:themeColor="text1"/>
          <w:sz w:val="22"/>
          <w:szCs w:val="22"/>
        </w:rPr>
        <w:lastRenderedPageBreak/>
        <w:t>2.1. Persons who are not eligible to participate in this procedure:</w:t>
      </w:r>
    </w:p>
    <w:p w14:paraId="296C8745" w14:textId="77777777" w:rsidR="003D1113" w:rsidRDefault="003D1113">
      <w:pPr>
        <w:pStyle w:val="NormalWeb"/>
        <w:numPr>
          <w:ilvl w:val="0"/>
          <w:numId w:val="29"/>
        </w:numPr>
        <w:spacing w:before="0" w:beforeAutospacing="0" w:after="0" w:afterAutospacing="0"/>
        <w:jc w:val="both"/>
        <w:rPr>
          <w:rFonts w:ascii="GHEA Grapalat" w:hAnsi="GHEA Grapalat" w:cs="Sylfaen"/>
          <w:color w:val="000000" w:themeColor="text1"/>
          <w:sz w:val="22"/>
          <w:szCs w:val="22"/>
        </w:rPr>
      </w:pPr>
      <w:r>
        <w:rPr>
          <w:rFonts w:ascii="GHEA Grapalat" w:hAnsi="GHEA Grapalat" w:cs="Sylfaen"/>
          <w:color w:val="000000" w:themeColor="text1"/>
          <w:sz w:val="22"/>
          <w:szCs w:val="22"/>
        </w:rPr>
        <w:t>Those who, as of the date of submission of the bid, have been declared bankrupt by a judicial decision.</w:t>
      </w:r>
    </w:p>
    <w:p w14:paraId="438E1CBC" w14:textId="77777777" w:rsidR="003D1113" w:rsidRDefault="003D1113">
      <w:pPr>
        <w:pStyle w:val="NormalWeb"/>
        <w:numPr>
          <w:ilvl w:val="0"/>
          <w:numId w:val="29"/>
        </w:numPr>
        <w:spacing w:before="0" w:beforeAutospacing="0" w:after="0" w:afterAutospacing="0"/>
        <w:jc w:val="both"/>
        <w:rPr>
          <w:rFonts w:ascii="GHEA Grapalat" w:hAnsi="GHEA Grapalat" w:cs="Sylfaen"/>
          <w:color w:val="000000" w:themeColor="text1"/>
          <w:sz w:val="22"/>
          <w:szCs w:val="22"/>
        </w:rPr>
      </w:pPr>
      <w:r>
        <w:rPr>
          <w:rFonts w:ascii="GHEA Grapalat" w:hAnsi="GHEA Grapalat" w:cs="Sylfaen"/>
          <w:color w:val="000000" w:themeColor="text1"/>
          <w:sz w:val="22"/>
          <w:szCs w:val="22"/>
        </w:rPr>
        <w:t>Those who, or whose executive body representative, within the five years preceding the date of bid submission, have been convicted of: financing terrorism; crimes involving child exploitation or human trafficking; creating or participating in criminal associations; receiving, giving, or mediating bribes; or crimes against economic activities as provided by law, except in cases where the conviction has been expunged or annulled in accordance with the law.</w:t>
      </w:r>
    </w:p>
    <w:p w14:paraId="3DF13AC1" w14:textId="77777777" w:rsidR="003D1113" w:rsidRDefault="003D1113">
      <w:pPr>
        <w:pStyle w:val="NormalWeb"/>
        <w:numPr>
          <w:ilvl w:val="0"/>
          <w:numId w:val="29"/>
        </w:numPr>
        <w:spacing w:before="0" w:beforeAutospacing="0" w:after="0" w:afterAutospacing="0"/>
        <w:jc w:val="both"/>
        <w:rPr>
          <w:rFonts w:ascii="GHEA Grapalat" w:hAnsi="GHEA Grapalat" w:cs="Sylfaen"/>
          <w:color w:val="000000" w:themeColor="text1"/>
          <w:sz w:val="22"/>
          <w:szCs w:val="22"/>
        </w:rPr>
      </w:pPr>
      <w:r>
        <w:rPr>
          <w:rFonts w:ascii="GHEA Grapalat" w:hAnsi="GHEA Grapalat" w:cs="Sylfaen"/>
          <w:color w:val="000000" w:themeColor="text1"/>
          <w:sz w:val="22"/>
          <w:szCs w:val="22"/>
        </w:rPr>
        <w:t>Those against whom an administrative act imposing liability for anti-competitive agreements, abuse of dominant position, or unfair competition in the procurement sector has become final and binding within three years preceding the date of bid submission, or if appealed, the act remains unchanged.</w:t>
      </w:r>
    </w:p>
    <w:p w14:paraId="6A67CB83" w14:textId="77777777" w:rsidR="003D1113" w:rsidRDefault="003D1113">
      <w:pPr>
        <w:pStyle w:val="NormalWeb"/>
        <w:numPr>
          <w:ilvl w:val="0"/>
          <w:numId w:val="29"/>
        </w:numPr>
        <w:spacing w:before="0" w:beforeAutospacing="0" w:after="0" w:afterAutospacing="0"/>
        <w:jc w:val="both"/>
        <w:rPr>
          <w:rFonts w:ascii="GHEA Grapalat" w:hAnsi="GHEA Grapalat" w:cs="Sylfaen"/>
          <w:color w:val="000000" w:themeColor="text1"/>
          <w:sz w:val="22"/>
          <w:szCs w:val="22"/>
        </w:rPr>
      </w:pPr>
      <w:r>
        <w:rPr>
          <w:rFonts w:ascii="GHEA Grapalat" w:hAnsi="GHEA Grapalat" w:cs="Sylfaen"/>
          <w:color w:val="000000" w:themeColor="text1"/>
          <w:sz w:val="22"/>
          <w:szCs w:val="22"/>
        </w:rPr>
        <w:t>Those who, as of the date of bid submission, are included in the list of participants prohibited from participating in procurement procedures, published in accordance with the procurement laws of the Eurasian Economic Union member states.</w:t>
      </w:r>
    </w:p>
    <w:p w14:paraId="2AF752C8" w14:textId="77777777" w:rsidR="003D1113" w:rsidRDefault="003D1113">
      <w:pPr>
        <w:pStyle w:val="NormalWeb"/>
        <w:numPr>
          <w:ilvl w:val="0"/>
          <w:numId w:val="29"/>
        </w:numPr>
        <w:spacing w:before="0" w:beforeAutospacing="0" w:after="0" w:afterAutospacing="0"/>
        <w:jc w:val="both"/>
        <w:rPr>
          <w:rFonts w:ascii="GHEA Grapalat" w:hAnsi="GHEA Grapalat" w:cs="Sylfaen"/>
          <w:color w:val="000000" w:themeColor="text1"/>
          <w:sz w:val="22"/>
          <w:szCs w:val="22"/>
        </w:rPr>
      </w:pPr>
      <w:r>
        <w:rPr>
          <w:rFonts w:ascii="GHEA Grapalat" w:hAnsi="GHEA Grapalat" w:cs="Sylfaen"/>
          <w:color w:val="000000" w:themeColor="text1"/>
          <w:sz w:val="22"/>
          <w:szCs w:val="22"/>
        </w:rPr>
        <w:t xml:space="preserve">Those who, as of the date of bid submission, are included in the list of participants prohibited from participating in procurement procedures. </w:t>
      </w:r>
    </w:p>
    <w:p w14:paraId="6D2F9599" w14:textId="77777777" w:rsidR="003D1113" w:rsidRDefault="003D1113" w:rsidP="003D1113">
      <w:pPr>
        <w:pStyle w:val="NormalWeb"/>
        <w:jc w:val="both"/>
        <w:rPr>
          <w:rFonts w:ascii="GHEA Grapalat" w:hAnsi="GHEA Grapalat" w:cs="Sylfaen"/>
          <w:color w:val="000000" w:themeColor="text1"/>
          <w:sz w:val="22"/>
          <w:szCs w:val="22"/>
        </w:rPr>
      </w:pPr>
      <w:r>
        <w:rPr>
          <w:rFonts w:ascii="GHEA Grapalat" w:hAnsi="GHEA Grapalat" w:cs="Sylfaen"/>
          <w:color w:val="000000" w:themeColor="text1"/>
          <w:sz w:val="22"/>
          <w:szCs w:val="22"/>
        </w:rPr>
        <w:t>Meanwhile, if a participant is included in the lists referred to in subparagraphs 4 and 5 after the date of bid submission, their bid shall not be rejected on this basis.</w:t>
      </w:r>
    </w:p>
    <w:p w14:paraId="558B11B5" w14:textId="77777777" w:rsidR="003D1113" w:rsidRDefault="003D1113" w:rsidP="003D1113">
      <w:pPr>
        <w:pStyle w:val="NormalWeb"/>
        <w:jc w:val="both"/>
        <w:rPr>
          <w:rFonts w:ascii="GHEA Grapalat" w:hAnsi="GHEA Grapalat" w:cs="Sylfaen"/>
          <w:color w:val="000000" w:themeColor="text1"/>
          <w:sz w:val="22"/>
          <w:szCs w:val="22"/>
        </w:rPr>
      </w:pPr>
      <w:r>
        <w:rPr>
          <w:rFonts w:ascii="GHEA Grapalat" w:hAnsi="GHEA Grapalat" w:cs="Sylfaen"/>
          <w:color w:val="000000" w:themeColor="text1"/>
          <w:sz w:val="22"/>
          <w:szCs w:val="22"/>
        </w:rPr>
        <w:t>A participant is included in the list of participants prohibited from participating in procurement procedures (hereinafter, the "list") if they:</w:t>
      </w:r>
    </w:p>
    <w:p w14:paraId="533321CC" w14:textId="77777777" w:rsidR="003D1113" w:rsidRDefault="003D1113">
      <w:pPr>
        <w:pStyle w:val="NormalWeb"/>
        <w:numPr>
          <w:ilvl w:val="0"/>
          <w:numId w:val="1"/>
        </w:numPr>
        <w:spacing w:before="0" w:beforeAutospacing="0" w:after="0" w:afterAutospacing="0"/>
        <w:jc w:val="both"/>
        <w:rPr>
          <w:rFonts w:ascii="GHEA Grapalat" w:hAnsi="GHEA Grapalat" w:cs="Sylfaen"/>
          <w:color w:val="000000" w:themeColor="text1"/>
          <w:sz w:val="22"/>
          <w:szCs w:val="22"/>
        </w:rPr>
      </w:pPr>
      <w:r>
        <w:rPr>
          <w:rFonts w:ascii="GHEA Grapalat" w:hAnsi="GHEA Grapalat" w:cs="Sylfaen"/>
          <w:color w:val="000000" w:themeColor="text1"/>
          <w:sz w:val="22"/>
          <w:szCs w:val="22"/>
        </w:rPr>
        <w:t>Have breached obligations under a contract or commitments undertaken in the procurement process, which resulted in the unilateral termination of the contract by the Employer or the suspension of the participant’s further participation in the procurement process, and the participant has not paid the bid, contract, and/or performance security amounts within the deadline specified in the Invitation or contract.</w:t>
      </w:r>
    </w:p>
    <w:p w14:paraId="6BA46F2A" w14:textId="77777777" w:rsidR="003D1113" w:rsidRDefault="003D1113">
      <w:pPr>
        <w:pStyle w:val="NormalWeb"/>
        <w:numPr>
          <w:ilvl w:val="0"/>
          <w:numId w:val="1"/>
        </w:numPr>
        <w:spacing w:before="0" w:beforeAutospacing="0" w:after="0" w:afterAutospacing="0"/>
        <w:jc w:val="both"/>
        <w:rPr>
          <w:rFonts w:ascii="GHEA Grapalat" w:hAnsi="GHEA Grapalat" w:cs="Sylfaen"/>
          <w:color w:val="000000" w:themeColor="text1"/>
          <w:sz w:val="22"/>
          <w:szCs w:val="22"/>
        </w:rPr>
      </w:pPr>
      <w:r>
        <w:rPr>
          <w:rFonts w:ascii="GHEA Grapalat" w:hAnsi="GHEA Grapalat" w:cs="Sylfaen"/>
          <w:color w:val="000000" w:themeColor="text1"/>
          <w:sz w:val="22"/>
          <w:szCs w:val="22"/>
        </w:rPr>
        <w:t>As a selected participant, has been refused or been deprived of the right to conclude a contract.</w:t>
      </w:r>
    </w:p>
    <w:p w14:paraId="1E499938" w14:textId="77777777" w:rsidR="003D1113" w:rsidRPr="00231F43" w:rsidRDefault="003D1113" w:rsidP="003D1113">
      <w:pPr>
        <w:ind w:left="426" w:hanging="426"/>
        <w:jc w:val="both"/>
        <w:rPr>
          <w:rFonts w:ascii="GHEA Grapalat" w:hAnsi="GHEA Grapalat"/>
          <w:color w:val="000000" w:themeColor="text1"/>
        </w:rPr>
      </w:pPr>
      <w:r w:rsidRPr="00231F43">
        <w:rPr>
          <w:rFonts w:ascii="GHEA Grapalat" w:hAnsi="GHEA Grapalat"/>
          <w:color w:val="000000" w:themeColor="text1"/>
        </w:rPr>
        <w:t>2.2. To assess eligibility to participate, a participant must submit, along with their bid, a written declaration confirmed by the participant, as required under the relevant clause of the Invitation. Apart from the declaration specified in this paragraph, no other documents or justifications may be requested from the participant, including a selected participant, for the purpose of assessing eligibility. The authenticity of the participant’s declaration shall be evaluated by the Evaluation Committee (hereinafter, the “Committee”) in accordance with the conditions set out in this Invitation.</w:t>
      </w:r>
    </w:p>
    <w:p w14:paraId="0887AFAC" w14:textId="77777777" w:rsidR="003D1113" w:rsidRDefault="003D1113" w:rsidP="003D1113">
      <w:pPr>
        <w:ind w:left="426" w:hanging="426"/>
        <w:jc w:val="both"/>
        <w:rPr>
          <w:rFonts w:ascii="GHEA Grapalat" w:hAnsi="GHEA Grapalat"/>
          <w:color w:val="000000" w:themeColor="text1"/>
        </w:rPr>
      </w:pPr>
      <w:r w:rsidRPr="00231F43">
        <w:rPr>
          <w:rFonts w:ascii="GHEA Grapalat" w:hAnsi="GHEA Grapalat"/>
          <w:color w:val="000000" w:themeColor="text1"/>
        </w:rPr>
        <w:lastRenderedPageBreak/>
        <w:t>2.3. Inclusion of a participant in the list referred to in Article 6, Part 1, Clause 6 of the Law automatically results in restrictions on the participation in procurement processes of persons economically or otherwise affiliated with that participant during the period of such inclusion. The participation of affiliated persons and/or organizations owned</w:t>
      </w:r>
      <w:r>
        <w:rPr>
          <w:rFonts w:ascii="GHEA Grapalat" w:hAnsi="GHEA Grapalat"/>
          <w:color w:val="000000" w:themeColor="text1"/>
        </w:rPr>
        <w:t xml:space="preserve"> more than 50% by the same person(s) in the same procedure (lot) is prohibited, except for cases where the organizations are established by the State or municipalities or participate under a joint activity arrangement (consortium).</w:t>
      </w:r>
    </w:p>
    <w:p w14:paraId="586B010C" w14:textId="77777777" w:rsidR="003D1113" w:rsidRDefault="003D1113" w:rsidP="003D1113">
      <w:pPr>
        <w:jc w:val="both"/>
        <w:rPr>
          <w:rFonts w:ascii="GHEA Grapalat" w:hAnsi="GHEA Grapalat"/>
          <w:color w:val="000000" w:themeColor="text1"/>
        </w:rPr>
      </w:pPr>
      <w:r>
        <w:rPr>
          <w:rFonts w:ascii="GHEA Grapalat" w:hAnsi="GHEA Grapalat"/>
          <w:color w:val="000000" w:themeColor="text1"/>
        </w:rPr>
        <w:t>For the purposes of Article 119 of the Law:</w:t>
      </w:r>
    </w:p>
    <w:p w14:paraId="1C13FF9B" w14:textId="77777777" w:rsidR="003D1113" w:rsidRPr="00231F43" w:rsidRDefault="003D1113">
      <w:pPr>
        <w:numPr>
          <w:ilvl w:val="0"/>
          <w:numId w:val="24"/>
        </w:numPr>
        <w:ind w:left="0" w:firstLine="360"/>
        <w:jc w:val="both"/>
        <w:rPr>
          <w:rFonts w:ascii="GHEA Grapalat" w:hAnsi="GHEA Grapalat"/>
          <w:color w:val="000000" w:themeColor="text1"/>
        </w:rPr>
      </w:pPr>
      <w:r w:rsidRPr="00231F43">
        <w:rPr>
          <w:rFonts w:ascii="GHEA Grapalat" w:hAnsi="GHEA Grapalat"/>
          <w:color w:val="000000" w:themeColor="text1"/>
        </w:rPr>
        <w:t>Individuals</w:t>
      </w:r>
      <w:r>
        <w:rPr>
          <w:rFonts w:ascii="GHEA Grapalat" w:hAnsi="GHEA Grapalat"/>
          <w:color w:val="000000" w:themeColor="text1"/>
          <w:lang w:val="hy-AM"/>
        </w:rPr>
        <w:t xml:space="preserve"> </w:t>
      </w:r>
      <w:r w:rsidRPr="00231F43">
        <w:rPr>
          <w:rFonts w:ascii="GHEA Grapalat" w:hAnsi="GHEA Grapalat"/>
          <w:color w:val="000000" w:themeColor="text1"/>
        </w:rPr>
        <w:t>are considered affiliated if they are members of the same family, manage a common household, engage in joint entrepreneurial activities, or act in coordination based on common economic interests.</w:t>
      </w:r>
    </w:p>
    <w:p w14:paraId="46419368" w14:textId="77777777" w:rsidR="003D1113" w:rsidRPr="00231F43" w:rsidRDefault="003D1113">
      <w:pPr>
        <w:numPr>
          <w:ilvl w:val="0"/>
          <w:numId w:val="24"/>
        </w:numPr>
        <w:ind w:left="0" w:firstLine="360"/>
        <w:jc w:val="both"/>
        <w:rPr>
          <w:rFonts w:ascii="GHEA Grapalat" w:hAnsi="GHEA Grapalat"/>
          <w:color w:val="000000" w:themeColor="text1"/>
        </w:rPr>
      </w:pPr>
      <w:r>
        <w:rPr>
          <w:rFonts w:ascii="GHEA Grapalat" w:hAnsi="GHEA Grapalat"/>
          <w:color w:val="000000" w:themeColor="text1"/>
        </w:rPr>
        <w:t>I</w:t>
      </w:r>
      <w:r w:rsidRPr="00231F43">
        <w:rPr>
          <w:rFonts w:ascii="GHEA Grapalat" w:hAnsi="GHEA Grapalat"/>
          <w:color w:val="000000" w:themeColor="text1"/>
        </w:rPr>
        <w:t>ndividuals and legal entities</w:t>
      </w:r>
      <w:r>
        <w:rPr>
          <w:rFonts w:ascii="GHEA Grapalat" w:hAnsi="GHEA Grapalat"/>
          <w:color w:val="000000" w:themeColor="text1"/>
          <w:lang w:val="hy-AM"/>
        </w:rPr>
        <w:t xml:space="preserve"> </w:t>
      </w:r>
      <w:r w:rsidRPr="00231F43">
        <w:rPr>
          <w:rFonts w:ascii="GHEA Grapalat" w:hAnsi="GHEA Grapalat"/>
          <w:color w:val="000000" w:themeColor="text1"/>
        </w:rPr>
        <w:t>are considered affiliated if they act in coordination based on common economic interests, or if the natural person or their family member:</w:t>
      </w:r>
    </w:p>
    <w:p w14:paraId="5CC0DC2A" w14:textId="77777777" w:rsidR="003D1113" w:rsidRPr="00231F43" w:rsidRDefault="003D1113" w:rsidP="003D1113">
      <w:pPr>
        <w:ind w:left="851"/>
        <w:jc w:val="both"/>
        <w:rPr>
          <w:rFonts w:ascii="GHEA Grapalat" w:hAnsi="GHEA Grapalat"/>
          <w:color w:val="000000" w:themeColor="text1"/>
        </w:rPr>
      </w:pPr>
      <w:r>
        <w:rPr>
          <w:rFonts w:ascii="GHEA Grapalat" w:hAnsi="GHEA Grapalat"/>
          <w:color w:val="000000" w:themeColor="text1"/>
        </w:rPr>
        <w:t>a. Holds more than 10% of the shares of the legal entity;</w:t>
      </w:r>
      <w:r>
        <w:rPr>
          <w:rFonts w:ascii="GHEA Grapalat" w:hAnsi="GHEA Grapalat"/>
          <w:color w:val="000000" w:themeColor="text1"/>
        </w:rPr>
        <w:tab/>
      </w:r>
      <w:r>
        <w:rPr>
          <w:rFonts w:ascii="GHEA Grapalat" w:hAnsi="GHEA Grapalat"/>
          <w:color w:val="000000" w:themeColor="text1"/>
        </w:rPr>
        <w:br/>
        <w:t>b. Has the ability, in any form not prohibited by the legislation of the Republic of Armenia, to predetermine the decisions of the legal entity;</w:t>
      </w:r>
      <w:r>
        <w:rPr>
          <w:rFonts w:ascii="GHEA Grapalat" w:hAnsi="GHEA Grapalat"/>
          <w:color w:val="000000" w:themeColor="text1"/>
        </w:rPr>
        <w:tab/>
      </w:r>
      <w:r>
        <w:rPr>
          <w:rFonts w:ascii="GHEA Grapalat" w:hAnsi="GHEA Grapalat"/>
          <w:color w:val="000000" w:themeColor="text1"/>
        </w:rPr>
        <w:br/>
        <w:t>c. Holds a position as Chairperson, Deputy Chairperson, or member of the Board, Executive Director or their deputy, or President/member of a collegial body exercising executive functions of the legal entity;</w:t>
      </w:r>
      <w:r>
        <w:rPr>
          <w:rFonts w:ascii="GHEA Grapalat" w:hAnsi="GHEA Grapalat"/>
          <w:color w:val="000000" w:themeColor="text1"/>
        </w:rPr>
        <w:tab/>
      </w:r>
      <w:r>
        <w:rPr>
          <w:rFonts w:ascii="GHEA Grapalat" w:hAnsi="GHEA Grapalat"/>
          <w:color w:val="000000" w:themeColor="text1"/>
        </w:rPr>
        <w:br/>
        <w:t>d. Is an employee of the legal entity working under the direct supervision of the Executive Director or otherwise significantly influencing decision-</w:t>
      </w:r>
      <w:r w:rsidRPr="00231F43">
        <w:rPr>
          <w:rFonts w:ascii="GHEA Grapalat" w:hAnsi="GHEA Grapalat"/>
          <w:color w:val="000000" w:themeColor="text1"/>
        </w:rPr>
        <w:t>making by the management bodies of the legal entity.</w:t>
      </w:r>
    </w:p>
    <w:p w14:paraId="6DCB19DC" w14:textId="77777777" w:rsidR="003D1113" w:rsidRPr="00231F43" w:rsidRDefault="003D1113">
      <w:pPr>
        <w:pStyle w:val="ListParagraph"/>
        <w:numPr>
          <w:ilvl w:val="0"/>
          <w:numId w:val="24"/>
        </w:numPr>
        <w:tabs>
          <w:tab w:val="clear" w:pos="720"/>
          <w:tab w:val="num" w:pos="851"/>
          <w:tab w:val="left" w:pos="993"/>
        </w:tabs>
        <w:ind w:left="851" w:hanging="425"/>
        <w:contextualSpacing/>
        <w:jc w:val="both"/>
        <w:rPr>
          <w:rFonts w:ascii="GHEA Grapalat" w:hAnsi="GHEA Grapalat"/>
          <w:color w:val="000000" w:themeColor="text1"/>
        </w:rPr>
      </w:pPr>
      <w:r w:rsidRPr="00231F43">
        <w:rPr>
          <w:rFonts w:ascii="GHEA Grapalat" w:hAnsi="GHEA Grapalat"/>
          <w:color w:val="000000" w:themeColor="text1"/>
        </w:rPr>
        <w:t>Participants that are not individuals are considered affiliated</w:t>
      </w:r>
      <w:r>
        <w:rPr>
          <w:rFonts w:ascii="GHEA Grapalat" w:hAnsi="GHEA Grapalat"/>
          <w:color w:val="000000" w:themeColor="text1"/>
        </w:rPr>
        <w:t xml:space="preserve"> if:</w:t>
      </w:r>
      <w:r>
        <w:rPr>
          <w:rFonts w:ascii="GHEA Grapalat" w:hAnsi="GHEA Grapalat"/>
          <w:color w:val="000000" w:themeColor="text1"/>
        </w:rPr>
        <w:tab/>
      </w:r>
      <w:r>
        <w:rPr>
          <w:rFonts w:ascii="GHEA Grapalat" w:hAnsi="GHEA Grapalat"/>
          <w:color w:val="000000" w:themeColor="text1"/>
        </w:rPr>
        <w:br/>
      </w:r>
      <w:r>
        <w:rPr>
          <w:rFonts w:ascii="GHEA Grapalat" w:hAnsi="GHEA Grapalat"/>
          <w:color w:val="000000" w:themeColor="text1"/>
        </w:rPr>
        <w:br/>
      </w:r>
      <w:r w:rsidRPr="00231F43">
        <w:rPr>
          <w:rFonts w:ascii="GHEA Grapalat" w:hAnsi="GHEA Grapalat"/>
          <w:color w:val="000000" w:themeColor="text1"/>
        </w:rPr>
        <w:t>a. The participant directly or through agreements with other parties controls ten percent or more of the voting shares of another participant, or otherwise has the ability to predetermine the decisions of the other participant;</w:t>
      </w:r>
      <w:r w:rsidRPr="00231F43">
        <w:rPr>
          <w:rFonts w:ascii="GHEA Grapalat" w:hAnsi="GHEA Grapalat"/>
          <w:color w:val="000000" w:themeColor="text1"/>
        </w:rPr>
        <w:tab/>
      </w:r>
      <w:r w:rsidRPr="00231F43">
        <w:rPr>
          <w:rFonts w:ascii="GHEA Grapalat" w:hAnsi="GHEA Grapalat"/>
          <w:color w:val="000000" w:themeColor="text1"/>
        </w:rPr>
        <w:br/>
        <w:t>b. A participant (shareholder) who holds more than 10% of voting shares or otherwise has the legal ability to predetermine decisions, or their family members (if the participant is a natural person), have the right to directly or indirectly control (including through sale, trust management, joint activity agreements, mandates, or other transactions) more than 10% of the voting shares of another participant, or otherwise have the legal ability to predetermine their decisions;</w:t>
      </w:r>
      <w:r w:rsidRPr="00231F43">
        <w:rPr>
          <w:rFonts w:ascii="GHEA Grapalat" w:hAnsi="GHEA Grapalat"/>
          <w:color w:val="000000" w:themeColor="text1"/>
        </w:rPr>
        <w:tab/>
      </w:r>
      <w:r w:rsidRPr="00231F43">
        <w:rPr>
          <w:rFonts w:ascii="GHEA Grapalat" w:hAnsi="GHEA Grapalat"/>
          <w:color w:val="000000" w:themeColor="text1"/>
        </w:rPr>
        <w:br/>
        <w:t>c. Any member of a management body or other person exercising similar duties of one participant, or their family members, simultaneously serves as a member of a management body or performs similar functions in another participant;</w:t>
      </w:r>
      <w:r w:rsidRPr="00231F43">
        <w:rPr>
          <w:rFonts w:ascii="GHEA Grapalat" w:hAnsi="GHEA Grapalat"/>
          <w:color w:val="000000" w:themeColor="text1"/>
        </w:rPr>
        <w:tab/>
      </w:r>
      <w:r w:rsidRPr="00231F43">
        <w:rPr>
          <w:rFonts w:ascii="GHEA Grapalat" w:hAnsi="GHEA Grapalat"/>
          <w:color w:val="000000" w:themeColor="text1"/>
        </w:rPr>
        <w:br/>
        <w:t>d. They act or have acted in coordination based on common economic interests.</w:t>
      </w:r>
    </w:p>
    <w:p w14:paraId="23AC0EA0" w14:textId="77777777" w:rsidR="003D1113" w:rsidRDefault="003D1113" w:rsidP="003D1113">
      <w:pPr>
        <w:jc w:val="both"/>
        <w:rPr>
          <w:rFonts w:ascii="GHEA Grapalat" w:hAnsi="GHEA Grapalat"/>
          <w:color w:val="000000" w:themeColor="text1"/>
          <w:lang w:val="en-US"/>
        </w:rPr>
      </w:pPr>
      <w:r>
        <w:rPr>
          <w:rFonts w:ascii="GHEA Grapalat" w:hAnsi="GHEA Grapalat"/>
          <w:color w:val="000000" w:themeColor="text1"/>
        </w:rPr>
        <w:lastRenderedPageBreak/>
        <w:br/>
        <w:t xml:space="preserve">For the purposes </w:t>
      </w:r>
      <w:r w:rsidRPr="00231F43">
        <w:rPr>
          <w:rFonts w:ascii="GHEA Grapalat" w:hAnsi="GHEA Grapalat"/>
          <w:color w:val="000000" w:themeColor="text1"/>
        </w:rPr>
        <w:t>of this clause, family members are considered to include: father, mother, spouse, spouse’s parents, grandparents, sister</w:t>
      </w:r>
      <w:r>
        <w:rPr>
          <w:rFonts w:ascii="GHEA Grapalat" w:hAnsi="GHEA Grapalat"/>
          <w:color w:val="000000" w:themeColor="text1"/>
        </w:rPr>
        <w:t>, brother, children, and the spouse and children of a sister or brother.</w:t>
      </w:r>
    </w:p>
    <w:p w14:paraId="1AB9D3CA" w14:textId="77777777" w:rsidR="003D1113" w:rsidRDefault="003D1113" w:rsidP="003D1113">
      <w:pPr>
        <w:pStyle w:val="NormalWeb"/>
        <w:jc w:val="both"/>
        <w:rPr>
          <w:rFonts w:ascii="GHEA Grapalat" w:hAnsi="GHEA Grapalat"/>
          <w:b/>
          <w:bCs/>
          <w:color w:val="000000" w:themeColor="text1"/>
          <w:sz w:val="22"/>
          <w:szCs w:val="22"/>
          <w:u w:val="single"/>
        </w:rPr>
      </w:pPr>
      <w:r>
        <w:rPr>
          <w:rFonts w:ascii="GHEA Grapalat" w:hAnsi="GHEA Grapalat"/>
          <w:b/>
          <w:bCs/>
          <w:color w:val="000000" w:themeColor="text1"/>
          <w:sz w:val="22"/>
          <w:szCs w:val="22"/>
          <w:u w:val="single"/>
        </w:rPr>
        <w:t>The selected participant shall be determined in accordance with Article 44, Part 2 of the Law on Procurement, based on the principle of awarding the contract to the participant who achieves the highest total coefficient, calculated from the proposed price and the non-price criteria coefficients specified in the Invitation.</w:t>
      </w:r>
    </w:p>
    <w:p w14:paraId="65FEA0AE" w14:textId="77777777" w:rsidR="003D1113" w:rsidRDefault="003D1113" w:rsidP="003D1113">
      <w:pPr>
        <w:pStyle w:val="NormalWeb"/>
        <w:spacing w:after="0" w:afterAutospacing="0"/>
        <w:jc w:val="both"/>
        <w:rPr>
          <w:rFonts w:ascii="GHEA Grapalat" w:hAnsi="GHEA Grapalat"/>
          <w:color w:val="000000" w:themeColor="text1"/>
          <w:sz w:val="22"/>
          <w:szCs w:val="22"/>
        </w:rPr>
      </w:pPr>
      <w:r>
        <w:rPr>
          <w:rFonts w:ascii="GHEA Grapalat" w:hAnsi="GHEA Grapalat"/>
          <w:color w:val="000000" w:themeColor="text1"/>
          <w:sz w:val="22"/>
          <w:szCs w:val="22"/>
        </w:rPr>
        <w:t xml:space="preserve">2.4. The participant must possess the following to </w:t>
      </w:r>
      <w:proofErr w:type="spellStart"/>
      <w:r>
        <w:rPr>
          <w:rFonts w:ascii="GHEA Grapalat" w:hAnsi="GHEA Grapalat"/>
          <w:color w:val="000000" w:themeColor="text1"/>
          <w:sz w:val="22"/>
          <w:szCs w:val="22"/>
        </w:rPr>
        <w:t>fulfill</w:t>
      </w:r>
      <w:proofErr w:type="spellEnd"/>
      <w:r>
        <w:rPr>
          <w:rFonts w:ascii="GHEA Grapalat" w:hAnsi="GHEA Grapalat"/>
          <w:color w:val="000000" w:themeColor="text1"/>
          <w:sz w:val="22"/>
          <w:szCs w:val="22"/>
        </w:rPr>
        <w:t xml:space="preserve"> the obligations under the contract to be concluded:</w:t>
      </w:r>
    </w:p>
    <w:p w14:paraId="74672B2B" w14:textId="77777777" w:rsidR="003D1113" w:rsidRDefault="003D1113">
      <w:pPr>
        <w:pStyle w:val="NormalWeb"/>
        <w:numPr>
          <w:ilvl w:val="0"/>
          <w:numId w:val="25"/>
        </w:numPr>
        <w:spacing w:before="0" w:beforeAutospacing="0" w:after="0" w:afterAutospacing="0"/>
        <w:jc w:val="both"/>
        <w:rPr>
          <w:rFonts w:ascii="GHEA Grapalat" w:hAnsi="GHEA Grapalat"/>
          <w:color w:val="000000" w:themeColor="text1"/>
          <w:sz w:val="22"/>
          <w:szCs w:val="22"/>
        </w:rPr>
      </w:pPr>
      <w:r>
        <w:rPr>
          <w:rFonts w:ascii="GHEA Grapalat" w:hAnsi="GHEA Grapalat"/>
          <w:color w:val="000000" w:themeColor="text1"/>
          <w:sz w:val="22"/>
          <w:szCs w:val="22"/>
        </w:rPr>
        <w:t>Professional experience;</w:t>
      </w:r>
    </w:p>
    <w:p w14:paraId="34F00968" w14:textId="77777777" w:rsidR="003D1113" w:rsidRDefault="003D1113">
      <w:pPr>
        <w:pStyle w:val="NormalWeb"/>
        <w:numPr>
          <w:ilvl w:val="0"/>
          <w:numId w:val="25"/>
        </w:numPr>
        <w:spacing w:before="0" w:beforeAutospacing="0" w:after="0" w:afterAutospacing="0"/>
        <w:jc w:val="both"/>
        <w:rPr>
          <w:rFonts w:ascii="GHEA Grapalat" w:hAnsi="GHEA Grapalat"/>
          <w:color w:val="000000" w:themeColor="text1"/>
          <w:sz w:val="22"/>
          <w:szCs w:val="22"/>
        </w:rPr>
      </w:pPr>
      <w:r>
        <w:rPr>
          <w:rFonts w:ascii="GHEA Grapalat" w:hAnsi="GHEA Grapalat"/>
          <w:color w:val="000000" w:themeColor="text1"/>
          <w:sz w:val="22"/>
          <w:szCs w:val="22"/>
        </w:rPr>
        <w:t>Workforce resources.</w:t>
      </w:r>
    </w:p>
    <w:p w14:paraId="77A5AD20" w14:textId="77777777" w:rsidR="003D1113" w:rsidRDefault="003D1113" w:rsidP="003D1113">
      <w:pPr>
        <w:pStyle w:val="NormalWeb"/>
        <w:spacing w:before="0" w:beforeAutospacing="0" w:after="0" w:afterAutospacing="0"/>
        <w:jc w:val="both"/>
        <w:rPr>
          <w:rFonts w:ascii="GHEA Grapalat" w:hAnsi="GHEA Grapalat"/>
          <w:color w:val="000000" w:themeColor="text1"/>
          <w:sz w:val="22"/>
          <w:szCs w:val="22"/>
        </w:rPr>
      </w:pPr>
      <w:r>
        <w:rPr>
          <w:rFonts w:ascii="GHEA Grapalat" w:hAnsi="GHEA Grapalat"/>
          <w:color w:val="000000" w:themeColor="text1"/>
          <w:sz w:val="22"/>
          <w:szCs w:val="22"/>
        </w:rPr>
        <w:t>The participant’s bid will be evaluated according to the following criteria and methodology:</w:t>
      </w:r>
    </w:p>
    <w:p w14:paraId="29EF965E" w14:textId="77777777" w:rsidR="003D1113" w:rsidRDefault="003D1113" w:rsidP="003D1113">
      <w:pPr>
        <w:pStyle w:val="NormalWeb"/>
        <w:spacing w:before="0" w:beforeAutospacing="0" w:after="0" w:afterAutospacing="0"/>
        <w:jc w:val="both"/>
        <w:rPr>
          <w:rFonts w:ascii="GHEA Grapalat" w:hAnsi="GHEA Grapalat"/>
          <w:b/>
          <w:bCs/>
          <w:color w:val="000000" w:themeColor="text1"/>
          <w:sz w:val="22"/>
          <w:szCs w:val="22"/>
        </w:rPr>
      </w:pPr>
      <w:r>
        <w:rPr>
          <w:rFonts w:ascii="GHEA Grapalat" w:hAnsi="GHEA Grapalat"/>
          <w:b/>
          <w:bCs/>
          <w:color w:val="000000" w:themeColor="text1"/>
          <w:sz w:val="22"/>
          <w:szCs w:val="22"/>
        </w:rPr>
        <w:t>The maximum score for the evaluation of a participant’s bid is set at 100 points.</w:t>
      </w:r>
    </w:p>
    <w:p w14:paraId="676863CC" w14:textId="77777777" w:rsidR="003D1113" w:rsidRDefault="003D1113" w:rsidP="003D1113">
      <w:pPr>
        <w:pStyle w:val="NormalWeb"/>
        <w:spacing w:before="0" w:beforeAutospacing="0" w:after="0" w:afterAutospacing="0"/>
        <w:jc w:val="both"/>
        <w:rPr>
          <w:rFonts w:ascii="GHEA Grapalat" w:hAnsi="GHEA Grapalat"/>
          <w:b/>
          <w:bCs/>
          <w:color w:val="000000" w:themeColor="text1"/>
          <w:sz w:val="22"/>
          <w:szCs w:val="22"/>
        </w:rPr>
      </w:pP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3969"/>
      </w:tblGrid>
      <w:tr w:rsidR="003D1113" w14:paraId="34216DF7" w14:textId="77777777" w:rsidTr="00225C21">
        <w:trPr>
          <w:trHeight w:val="859"/>
        </w:trPr>
        <w:tc>
          <w:tcPr>
            <w:tcW w:w="623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C9662C" w14:textId="77777777" w:rsidR="003D1113" w:rsidRPr="003D1113" w:rsidRDefault="003D1113" w:rsidP="00225C21">
            <w:pPr>
              <w:pStyle w:val="NormalWeb"/>
              <w:spacing w:line="256" w:lineRule="auto"/>
              <w:ind w:firstLine="708"/>
              <w:jc w:val="both"/>
              <w:rPr>
                <w:rFonts w:ascii="GHEA Grapalat" w:hAnsi="GHEA Grapalat"/>
                <w:b/>
                <w:color w:val="000000" w:themeColor="text1"/>
                <w:kern w:val="2"/>
                <w:sz w:val="22"/>
                <w:szCs w:val="22"/>
              </w:rPr>
            </w:pPr>
            <w:r w:rsidRPr="003D1113">
              <w:rPr>
                <w:rFonts w:ascii="GHEA Grapalat" w:hAnsi="GHEA Grapalat"/>
                <w:b/>
                <w:color w:val="000000" w:themeColor="text1"/>
                <w:kern w:val="2"/>
                <w:sz w:val="22"/>
                <w:szCs w:val="22"/>
              </w:rPr>
              <w:t>Evaluation Criteria for the Participant’s Bid</w:t>
            </w:r>
          </w:p>
        </w:tc>
        <w:tc>
          <w:tcPr>
            <w:tcW w:w="396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B617064" w14:textId="77777777" w:rsidR="003D1113" w:rsidRPr="003D1113" w:rsidRDefault="003D1113" w:rsidP="00225C21">
            <w:pPr>
              <w:pStyle w:val="NormalWeb"/>
              <w:spacing w:line="256" w:lineRule="auto"/>
              <w:jc w:val="both"/>
              <w:rPr>
                <w:rFonts w:ascii="GHEA Grapalat" w:hAnsi="GHEA Grapalat"/>
                <w:b/>
                <w:color w:val="000000" w:themeColor="text1"/>
                <w:kern w:val="2"/>
                <w:sz w:val="22"/>
                <w:szCs w:val="22"/>
              </w:rPr>
            </w:pPr>
            <w:r w:rsidRPr="003D1113">
              <w:rPr>
                <w:rFonts w:ascii="GHEA Grapalat" w:hAnsi="GHEA Grapalat"/>
                <w:b/>
                <w:color w:val="000000" w:themeColor="text1"/>
                <w:kern w:val="2"/>
                <w:sz w:val="22"/>
                <w:szCs w:val="22"/>
              </w:rPr>
              <w:t>Proportionality evaluation</w:t>
            </w:r>
          </w:p>
        </w:tc>
      </w:tr>
      <w:tr w:rsidR="003D1113" w14:paraId="7BCE40F2" w14:textId="77777777" w:rsidTr="00225C21">
        <w:trPr>
          <w:trHeight w:val="519"/>
        </w:trPr>
        <w:tc>
          <w:tcPr>
            <w:tcW w:w="6237" w:type="dxa"/>
            <w:tcBorders>
              <w:top w:val="single" w:sz="4" w:space="0" w:color="auto"/>
              <w:left w:val="single" w:sz="4" w:space="0" w:color="auto"/>
              <w:bottom w:val="single" w:sz="4" w:space="0" w:color="auto"/>
              <w:right w:val="single" w:sz="4" w:space="0" w:color="auto"/>
            </w:tcBorders>
            <w:vAlign w:val="center"/>
            <w:hideMark/>
          </w:tcPr>
          <w:p w14:paraId="01847B12" w14:textId="77777777" w:rsidR="003D1113" w:rsidRPr="003D1113" w:rsidRDefault="003D1113" w:rsidP="00225C21">
            <w:pPr>
              <w:pStyle w:val="NormalWeb"/>
              <w:spacing w:line="256" w:lineRule="auto"/>
              <w:rPr>
                <w:rFonts w:ascii="GHEA Grapalat" w:hAnsi="GHEA Grapalat"/>
                <w:b/>
                <w:color w:val="000000" w:themeColor="text1"/>
                <w:kern w:val="2"/>
                <w:sz w:val="22"/>
                <w:szCs w:val="22"/>
              </w:rPr>
            </w:pPr>
            <w:r w:rsidRPr="003D1113">
              <w:rPr>
                <w:rFonts w:ascii="GHEA Grapalat" w:hAnsi="GHEA Grapalat"/>
                <w:b/>
                <w:bCs/>
                <w:color w:val="000000" w:themeColor="text1"/>
                <w:kern w:val="2"/>
                <w:sz w:val="22"/>
                <w:szCs w:val="22"/>
              </w:rPr>
              <w:t>TECHNICAL PROPOSAL (TP=TP1+TP2)</w:t>
            </w:r>
            <w:r w:rsidRPr="003D1113">
              <w:rPr>
                <w:rFonts w:ascii="GHEA Grapalat" w:hAnsi="GHEA Grapalat"/>
                <w:b/>
                <w:color w:val="000000" w:themeColor="text1"/>
                <w:kern w:val="2"/>
                <w:sz w:val="22"/>
                <w:szCs w:val="22"/>
              </w:rPr>
              <w:br/>
              <w:t>/Professional Experience (TP1) and Workforce Resources (TP2)/</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27208F3" w14:textId="77777777" w:rsidR="003D1113" w:rsidRPr="003D1113" w:rsidRDefault="003D1113" w:rsidP="00225C21">
            <w:pPr>
              <w:pStyle w:val="NormalWeb"/>
              <w:spacing w:line="256" w:lineRule="auto"/>
              <w:jc w:val="center"/>
              <w:rPr>
                <w:rFonts w:ascii="GHEA Grapalat" w:hAnsi="GHEA Grapalat"/>
                <w:b/>
                <w:bCs/>
                <w:color w:val="000000" w:themeColor="text1"/>
                <w:kern w:val="2"/>
                <w:sz w:val="22"/>
                <w:szCs w:val="22"/>
              </w:rPr>
            </w:pPr>
            <w:r w:rsidRPr="003D1113">
              <w:rPr>
                <w:rFonts w:ascii="GHEA Grapalat" w:hAnsi="GHEA Grapalat"/>
                <w:b/>
                <w:bCs/>
                <w:color w:val="000000" w:themeColor="text1"/>
                <w:kern w:val="2"/>
                <w:sz w:val="22"/>
                <w:szCs w:val="22"/>
              </w:rPr>
              <w:t>70 %</w:t>
            </w:r>
          </w:p>
        </w:tc>
      </w:tr>
      <w:tr w:rsidR="003D1113" w14:paraId="155CC9B3" w14:textId="77777777" w:rsidTr="00225C21">
        <w:trPr>
          <w:trHeight w:val="447"/>
        </w:trPr>
        <w:tc>
          <w:tcPr>
            <w:tcW w:w="6237" w:type="dxa"/>
            <w:tcBorders>
              <w:top w:val="single" w:sz="4" w:space="0" w:color="auto"/>
              <w:left w:val="single" w:sz="4" w:space="0" w:color="auto"/>
              <w:bottom w:val="single" w:sz="4" w:space="0" w:color="auto"/>
              <w:right w:val="single" w:sz="4" w:space="0" w:color="auto"/>
            </w:tcBorders>
            <w:vAlign w:val="center"/>
            <w:hideMark/>
          </w:tcPr>
          <w:p w14:paraId="329E7415" w14:textId="77777777" w:rsidR="003D1113" w:rsidRPr="003D1113" w:rsidRDefault="003D1113" w:rsidP="00225C21">
            <w:pPr>
              <w:pStyle w:val="NormalWeb"/>
              <w:spacing w:line="256" w:lineRule="auto"/>
              <w:jc w:val="both"/>
              <w:rPr>
                <w:rFonts w:ascii="GHEA Grapalat" w:hAnsi="GHEA Grapalat"/>
                <w:b/>
                <w:color w:val="000000" w:themeColor="text1"/>
                <w:kern w:val="2"/>
                <w:sz w:val="22"/>
                <w:szCs w:val="22"/>
              </w:rPr>
            </w:pPr>
            <w:r w:rsidRPr="003D1113">
              <w:rPr>
                <w:rFonts w:ascii="GHEA Grapalat" w:eastAsia="Calibri" w:hAnsi="GHEA Grapalat"/>
                <w:kern w:val="2"/>
                <w:sz w:val="22"/>
                <w:szCs w:val="22"/>
              </w:rPr>
              <w:t xml:space="preserve"> </w:t>
            </w:r>
            <w:r w:rsidRPr="003D1113">
              <w:rPr>
                <w:rFonts w:ascii="GHEA Grapalat" w:hAnsi="GHEA Grapalat"/>
                <w:b/>
                <w:color w:val="000000" w:themeColor="text1"/>
                <w:kern w:val="2"/>
                <w:sz w:val="22"/>
                <w:szCs w:val="22"/>
              </w:rPr>
              <w:t xml:space="preserve">FINANCIAL PROPOSAL (FP) </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3D82053" w14:textId="77777777" w:rsidR="003D1113" w:rsidRPr="003D1113" w:rsidRDefault="003D1113" w:rsidP="00225C21">
            <w:pPr>
              <w:pStyle w:val="NormalWeb"/>
              <w:spacing w:line="256" w:lineRule="auto"/>
              <w:jc w:val="center"/>
              <w:rPr>
                <w:rFonts w:ascii="GHEA Grapalat" w:hAnsi="GHEA Grapalat"/>
                <w:b/>
                <w:bCs/>
                <w:color w:val="000000" w:themeColor="text1"/>
                <w:kern w:val="2"/>
                <w:sz w:val="22"/>
                <w:szCs w:val="22"/>
              </w:rPr>
            </w:pPr>
            <w:r w:rsidRPr="003D1113">
              <w:rPr>
                <w:rFonts w:ascii="GHEA Grapalat" w:hAnsi="GHEA Grapalat"/>
                <w:b/>
                <w:bCs/>
                <w:color w:val="000000" w:themeColor="text1"/>
                <w:kern w:val="2"/>
                <w:sz w:val="22"/>
                <w:szCs w:val="22"/>
              </w:rPr>
              <w:t>30 %</w:t>
            </w:r>
          </w:p>
        </w:tc>
      </w:tr>
    </w:tbl>
    <w:p w14:paraId="23B29EB0" w14:textId="77777777" w:rsidR="003D1113" w:rsidRDefault="003D1113" w:rsidP="003D1113">
      <w:pPr>
        <w:pStyle w:val="NormalWeb"/>
        <w:spacing w:after="0" w:afterAutospacing="0"/>
        <w:ind w:firstLine="708"/>
        <w:jc w:val="both"/>
        <w:rPr>
          <w:rFonts w:ascii="GHEA Grapalat" w:hAnsi="GHEA Grapalat"/>
          <w:sz w:val="22"/>
          <w:szCs w:val="22"/>
        </w:rPr>
      </w:pPr>
      <w:r>
        <w:rPr>
          <w:rFonts w:ascii="GHEA Grapalat" w:hAnsi="GHEA Grapalat" w:cs="Arial Armenian"/>
          <w:b/>
          <w:bCs/>
          <w:color w:val="000000" w:themeColor="text1"/>
          <w:sz w:val="22"/>
          <w:szCs w:val="22"/>
        </w:rPr>
        <w:t>2.4.1.</w:t>
      </w:r>
      <w:r>
        <w:rPr>
          <w:rFonts w:ascii="GHEA Grapalat" w:hAnsi="GHEA Grapalat" w:cs="Arial Armenian"/>
          <w:color w:val="000000" w:themeColor="text1"/>
          <w:sz w:val="22"/>
          <w:szCs w:val="22"/>
        </w:rPr>
        <w:t xml:space="preserve"> </w:t>
      </w:r>
      <w:r>
        <w:rPr>
          <w:rFonts w:ascii="GHEA Grapalat" w:hAnsi="GHEA Grapalat"/>
          <w:sz w:val="22"/>
          <w:szCs w:val="22"/>
        </w:rPr>
        <w:t>Requirements to be submitted by the participant:</w:t>
      </w:r>
    </w:p>
    <w:p w14:paraId="167E846E" w14:textId="77777777" w:rsidR="003D1113" w:rsidRPr="007F72E8" w:rsidRDefault="003D1113">
      <w:pPr>
        <w:pStyle w:val="NormalWeb"/>
        <w:numPr>
          <w:ilvl w:val="0"/>
          <w:numId w:val="2"/>
        </w:numPr>
        <w:tabs>
          <w:tab w:val="left" w:pos="993"/>
        </w:tabs>
        <w:spacing w:before="0" w:beforeAutospacing="0" w:after="0" w:afterAutospacing="0"/>
        <w:ind w:left="0" w:firstLine="709"/>
        <w:jc w:val="both"/>
        <w:rPr>
          <w:rFonts w:ascii="GHEA Grapalat" w:hAnsi="GHEA Grapalat" w:cs="Arial Armenian"/>
          <w:color w:val="000000" w:themeColor="text1"/>
          <w:sz w:val="22"/>
          <w:szCs w:val="22"/>
        </w:rPr>
      </w:pPr>
      <w:r w:rsidRPr="007F72E8">
        <w:rPr>
          <w:rFonts w:ascii="GHEA Grapalat" w:hAnsi="GHEA Grapalat" w:cs="Arial Armenian"/>
          <w:color w:val="000000" w:themeColor="text1"/>
          <w:sz w:val="22"/>
          <w:szCs w:val="22"/>
        </w:rPr>
        <w:t xml:space="preserve">The </w:t>
      </w:r>
      <w:r w:rsidRPr="0078115B">
        <w:rPr>
          <w:rFonts w:ascii="GHEA Grapalat" w:hAnsi="GHEA Grapalat" w:cs="Arial Armenian"/>
          <w:color w:val="000000" w:themeColor="text1"/>
          <w:sz w:val="22"/>
          <w:szCs w:val="22"/>
        </w:rPr>
        <w:t>“Professional Experience” qualification criterion to be met by the participant is defined and evaluated as follows:</w:t>
      </w:r>
    </w:p>
    <w:p w14:paraId="0EAB362C" w14:textId="77777777" w:rsidR="003D1113" w:rsidRDefault="003D1113" w:rsidP="003D1113">
      <w:pPr>
        <w:pBdr>
          <w:top w:val="nil"/>
          <w:left w:val="nil"/>
          <w:bottom w:val="nil"/>
          <w:right w:val="nil"/>
          <w:between w:val="nil"/>
        </w:pBdr>
        <w:ind w:left="567" w:right="286" w:hanging="283"/>
        <w:jc w:val="both"/>
        <w:rPr>
          <w:rFonts w:ascii="GHEA Grapalat" w:eastAsia="GHEA Grapalat" w:hAnsi="GHEA Grapalat" w:cs="GHEA Grapalat"/>
          <w:color w:val="000000"/>
        </w:rPr>
      </w:pPr>
    </w:p>
    <w:tbl>
      <w:tblPr>
        <w:tblW w:w="10206"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
        <w:gridCol w:w="3180"/>
        <w:gridCol w:w="3671"/>
        <w:gridCol w:w="2410"/>
      </w:tblGrid>
      <w:tr w:rsidR="003D1113" w14:paraId="59CF5A4D" w14:textId="77777777" w:rsidTr="00225C21">
        <w:tc>
          <w:tcPr>
            <w:tcW w:w="945" w:type="dxa"/>
            <w:vAlign w:val="center"/>
          </w:tcPr>
          <w:p w14:paraId="5949F107" w14:textId="77777777" w:rsidR="003D1113" w:rsidRDefault="003D1113" w:rsidP="00225C21">
            <w:pPr>
              <w:pBdr>
                <w:top w:val="nil"/>
                <w:left w:val="nil"/>
                <w:bottom w:val="nil"/>
                <w:right w:val="nil"/>
                <w:between w:val="nil"/>
              </w:pBdr>
              <w:ind w:left="567" w:right="286" w:hanging="283"/>
              <w:jc w:val="center"/>
              <w:rPr>
                <w:rFonts w:ascii="GHEA Grapalat" w:eastAsia="GHEA Grapalat" w:hAnsi="GHEA Grapalat" w:cs="GHEA Grapalat"/>
                <w:b/>
                <w:bCs/>
                <w:color w:val="000000"/>
              </w:rPr>
            </w:pPr>
            <w:r>
              <w:rPr>
                <w:rFonts w:ascii="GHEA Grapalat" w:eastAsia="GHEA Grapalat" w:hAnsi="GHEA Grapalat" w:cs="GHEA Grapalat"/>
                <w:b/>
                <w:bCs/>
                <w:color w:val="000000"/>
              </w:rPr>
              <w:t>N</w:t>
            </w:r>
          </w:p>
        </w:tc>
        <w:tc>
          <w:tcPr>
            <w:tcW w:w="3180" w:type="dxa"/>
            <w:vAlign w:val="center"/>
          </w:tcPr>
          <w:p w14:paraId="04B0787B" w14:textId="77777777" w:rsidR="003D1113" w:rsidRDefault="003D1113" w:rsidP="00225C21">
            <w:pPr>
              <w:pBdr>
                <w:top w:val="nil"/>
                <w:left w:val="nil"/>
                <w:bottom w:val="nil"/>
                <w:right w:val="nil"/>
                <w:between w:val="nil"/>
              </w:pBdr>
              <w:ind w:left="567" w:right="286" w:hanging="283"/>
              <w:jc w:val="center"/>
              <w:rPr>
                <w:rFonts w:ascii="GHEA Grapalat" w:eastAsia="GHEA Grapalat" w:hAnsi="GHEA Grapalat" w:cs="GHEA Grapalat"/>
                <w:b/>
                <w:bCs/>
                <w:color w:val="000000"/>
              </w:rPr>
            </w:pPr>
            <w:r>
              <w:rPr>
                <w:rFonts w:ascii="GHEA Grapalat" w:eastAsia="GHEA Grapalat" w:hAnsi="GHEA Grapalat" w:cs="GHEA Grapalat"/>
                <w:b/>
                <w:bCs/>
                <w:color w:val="000000"/>
              </w:rPr>
              <w:t>Conditions for the experience</w:t>
            </w:r>
          </w:p>
        </w:tc>
        <w:tc>
          <w:tcPr>
            <w:tcW w:w="3671" w:type="dxa"/>
            <w:vAlign w:val="center"/>
          </w:tcPr>
          <w:p w14:paraId="010ABF7C" w14:textId="77777777" w:rsidR="003D1113" w:rsidRDefault="003D1113" w:rsidP="00225C21">
            <w:pPr>
              <w:pBdr>
                <w:top w:val="nil"/>
                <w:left w:val="nil"/>
                <w:bottom w:val="nil"/>
                <w:right w:val="nil"/>
                <w:between w:val="nil"/>
              </w:pBdr>
              <w:ind w:left="567" w:right="286" w:hanging="283"/>
              <w:jc w:val="center"/>
              <w:rPr>
                <w:rFonts w:ascii="GHEA Grapalat" w:eastAsia="GHEA Grapalat" w:hAnsi="GHEA Grapalat" w:cs="GHEA Grapalat"/>
                <w:b/>
                <w:bCs/>
                <w:color w:val="000000"/>
              </w:rPr>
            </w:pPr>
            <w:r>
              <w:rPr>
                <w:rFonts w:ascii="GHEA Grapalat" w:eastAsia="GHEA Grapalat" w:hAnsi="GHEA Grapalat" w:cs="GHEA Grapalat"/>
                <w:b/>
                <w:bCs/>
                <w:color w:val="000000"/>
              </w:rPr>
              <w:t>Required documents and conditions for their submission</w:t>
            </w:r>
          </w:p>
        </w:tc>
        <w:tc>
          <w:tcPr>
            <w:tcW w:w="2410" w:type="dxa"/>
            <w:vAlign w:val="center"/>
          </w:tcPr>
          <w:p w14:paraId="14609F63" w14:textId="77777777" w:rsidR="003D1113" w:rsidRDefault="003D1113" w:rsidP="00225C21">
            <w:pPr>
              <w:pBdr>
                <w:top w:val="nil"/>
                <w:left w:val="nil"/>
                <w:bottom w:val="nil"/>
                <w:right w:val="nil"/>
                <w:between w:val="nil"/>
              </w:pBdr>
              <w:ind w:left="567" w:right="631" w:hanging="283"/>
              <w:jc w:val="center"/>
              <w:rPr>
                <w:rFonts w:ascii="GHEA Grapalat" w:eastAsia="GHEA Grapalat" w:hAnsi="GHEA Grapalat" w:cs="GHEA Grapalat"/>
                <w:b/>
                <w:bCs/>
                <w:color w:val="000000"/>
              </w:rPr>
            </w:pPr>
            <w:r>
              <w:rPr>
                <w:rFonts w:ascii="GHEA Grapalat" w:eastAsia="GHEA Grapalat" w:hAnsi="GHEA Grapalat" w:cs="GHEA Grapalat"/>
                <w:b/>
                <w:bCs/>
                <w:color w:val="000000"/>
              </w:rPr>
              <w:t>Similarity</w:t>
            </w:r>
          </w:p>
        </w:tc>
      </w:tr>
      <w:tr w:rsidR="003D1113" w14:paraId="74A6D2D9" w14:textId="77777777" w:rsidTr="00225C21">
        <w:tc>
          <w:tcPr>
            <w:tcW w:w="945" w:type="dxa"/>
            <w:vAlign w:val="center"/>
          </w:tcPr>
          <w:p w14:paraId="02C8304E" w14:textId="77777777" w:rsidR="003D1113" w:rsidRDefault="003D1113" w:rsidP="00225C21">
            <w:pPr>
              <w:ind w:left="567" w:right="286" w:hanging="283"/>
              <w:jc w:val="center"/>
              <w:rPr>
                <w:rFonts w:ascii="GHEA Grapalat" w:eastAsia="GHEA Grapalat" w:hAnsi="GHEA Grapalat" w:cs="GHEA Grapalat"/>
              </w:rPr>
            </w:pPr>
            <w:r>
              <w:rPr>
                <w:rFonts w:ascii="GHEA Grapalat" w:eastAsia="GHEA Grapalat" w:hAnsi="GHEA Grapalat" w:cs="GHEA Grapalat"/>
              </w:rPr>
              <w:t>1</w:t>
            </w:r>
          </w:p>
        </w:tc>
        <w:tc>
          <w:tcPr>
            <w:tcW w:w="3180" w:type="dxa"/>
            <w:vAlign w:val="center"/>
          </w:tcPr>
          <w:p w14:paraId="54F1C08E" w14:textId="77777777" w:rsidR="003D1113" w:rsidRDefault="003D1113" w:rsidP="00225C21">
            <w:pPr>
              <w:ind w:right="286"/>
              <w:rPr>
                <w:rFonts w:ascii="GHEA Grapalat" w:eastAsia="GHEA Grapalat" w:hAnsi="GHEA Grapalat" w:cs="GHEA Grapalat"/>
                <w:highlight w:val="yellow"/>
              </w:rPr>
            </w:pPr>
            <w:r>
              <w:rPr>
                <w:rFonts w:ascii="GHEA Grapalat" w:eastAsia="GHEA Grapalat" w:hAnsi="GHEA Grapalat" w:cs="GHEA Grapalat"/>
              </w:rPr>
              <w:t xml:space="preserve">The participant must </w:t>
            </w:r>
            <w:r>
              <w:rPr>
                <w:rFonts w:ascii="GHEA Grapalat" w:eastAsia="GHEA Grapalat" w:hAnsi="GHEA Grapalat" w:cs="GHEA Grapalat"/>
              </w:rPr>
              <w:lastRenderedPageBreak/>
              <w:t>have properly implemented at least 3 (three) similar contracts during the year of submission of the application and the 10 (ten) years preceding it. The previously implemented contract (or contracts) is (are) assessed as similar if the volume (or total volume) of work performed within its (their) framework, in monetary terms,</w:t>
            </w:r>
            <w:r>
              <w:rPr>
                <w:rFonts w:ascii="GHEA Grapalat" w:eastAsia="GHEA Grapalat" w:hAnsi="GHEA Grapalat" w:cs="GHEA Grapalat"/>
                <w:lang w:val="hy-AM"/>
              </w:rPr>
              <w:t xml:space="preserve"> </w:t>
            </w:r>
            <w:r>
              <w:rPr>
                <w:rFonts w:ascii="GHEA Grapalat" w:eastAsia="GHEA Grapalat" w:hAnsi="GHEA Grapalat" w:cs="GHEA Grapalat"/>
                <w:b/>
                <w:bCs/>
                <w:u w:val="single"/>
              </w:rPr>
              <w:t>not less than the purchase price</w:t>
            </w:r>
            <w:r>
              <w:rPr>
                <w:rFonts w:ascii="GHEA Grapalat" w:eastAsia="GHEA Grapalat" w:hAnsi="GHEA Grapalat" w:cs="GHEA Grapalat"/>
              </w:rPr>
              <w:t xml:space="preserve"> </w:t>
            </w:r>
            <w:r>
              <w:rPr>
                <w:rFonts w:ascii="GHEA Grapalat" w:eastAsia="GHEA Grapalat" w:hAnsi="GHEA Grapalat" w:cs="GHEA Grapalat"/>
                <w:color w:val="000000"/>
              </w:rPr>
              <w:t>and</w:t>
            </w:r>
            <w:r>
              <w:rPr>
                <w:rFonts w:ascii="GHEA Grapalat" w:eastAsia="GHEA Grapalat" w:hAnsi="GHEA Grapalat" w:cs="GHEA Grapalat"/>
                <w:color w:val="000000"/>
                <w:lang w:val="hy-AM"/>
              </w:rPr>
              <w:t xml:space="preserve"> </w:t>
            </w:r>
            <w:r>
              <w:rPr>
                <w:rFonts w:ascii="GHEA Grapalat" w:eastAsia="GHEA Grapalat" w:hAnsi="GHEA Grapalat" w:cs="GHEA Grapalat"/>
              </w:rPr>
              <w:t xml:space="preserve">related to the objects defined by subparagraphs 4 and 5 of paragraph 26 of Appendix No. 1 of the RA Government Decision No. 596-N of March 19, 2015 "On approving the procedure for issuing permits and other documents for </w:t>
            </w:r>
            <w:r>
              <w:rPr>
                <w:rFonts w:ascii="GHEA Grapalat" w:eastAsia="GHEA Grapalat" w:hAnsi="GHEA Grapalat" w:cs="GHEA Grapalat"/>
              </w:rPr>
              <w:lastRenderedPageBreak/>
              <w:t>construction purposes in the Republic of Armenia and repealing a number of decisions of the Government of the Republic of Armenia": residential, public and industrial structures.</w:t>
            </w:r>
          </w:p>
        </w:tc>
        <w:tc>
          <w:tcPr>
            <w:tcW w:w="3671" w:type="dxa"/>
            <w:vAlign w:val="center"/>
          </w:tcPr>
          <w:p w14:paraId="5974E579" w14:textId="77777777" w:rsidR="003D1113" w:rsidRDefault="003D1113" w:rsidP="00225C21">
            <w:pPr>
              <w:ind w:right="165"/>
              <w:rPr>
                <w:rFonts w:ascii="GHEA Grapalat" w:eastAsia="GHEA Grapalat" w:hAnsi="GHEA Grapalat" w:cs="GHEA Grapalat"/>
              </w:rPr>
            </w:pPr>
            <w:r>
              <w:rPr>
                <w:rFonts w:ascii="GHEA Grapalat" w:eastAsia="GHEA Grapalat" w:hAnsi="GHEA Grapalat" w:cs="GHEA Grapalat"/>
              </w:rPr>
              <w:lastRenderedPageBreak/>
              <w:t xml:space="preserve">Copies of previously concluded </w:t>
            </w:r>
            <w:r>
              <w:rPr>
                <w:rFonts w:ascii="GHEA Grapalat" w:eastAsia="GHEA Grapalat" w:hAnsi="GHEA Grapalat" w:cs="GHEA Grapalat"/>
              </w:rPr>
              <w:lastRenderedPageBreak/>
              <w:t>contracts (agreements, agreements),</w:t>
            </w:r>
            <w:r>
              <w:t xml:space="preserve"> </w:t>
            </w:r>
            <w:r>
              <w:rPr>
                <w:rFonts w:ascii="GHEA Grapalat" w:eastAsia="GHEA Grapalat" w:hAnsi="GHEA Grapalat" w:cs="GHEA Grapalat"/>
              </w:rPr>
              <w:t>A copy of the act (delivery-acceptance protocol, etc.) confirming the performance of the contract within the specified period, approved by the parties to the contract, or a written confirmation from the party that accepted the performance of the contract.</w:t>
            </w:r>
          </w:p>
        </w:tc>
        <w:tc>
          <w:tcPr>
            <w:tcW w:w="2410" w:type="dxa"/>
            <w:vAlign w:val="center"/>
          </w:tcPr>
          <w:p w14:paraId="74943449" w14:textId="77777777" w:rsidR="003D1113" w:rsidRDefault="003D1113" w:rsidP="00225C21">
            <w:pPr>
              <w:ind w:right="286"/>
              <w:rPr>
                <w:rFonts w:ascii="GHEA Grapalat" w:eastAsia="GHEA Grapalat" w:hAnsi="GHEA Grapalat" w:cs="GHEA Grapalat"/>
              </w:rPr>
            </w:pPr>
            <w:r>
              <w:rPr>
                <w:rFonts w:ascii="GHEA Grapalat" w:eastAsia="GHEA Grapalat" w:hAnsi="GHEA Grapalat" w:cs="GHEA Grapalat"/>
              </w:rPr>
              <w:lastRenderedPageBreak/>
              <w:t xml:space="preserve">Previously </w:t>
            </w:r>
            <w:r>
              <w:rPr>
                <w:rFonts w:ascii="GHEA Grapalat" w:eastAsia="GHEA Grapalat" w:hAnsi="GHEA Grapalat" w:cs="GHEA Grapalat"/>
              </w:rPr>
              <w:lastRenderedPageBreak/>
              <w:t>executed contracts for the implementation of feasibility studies</w:t>
            </w:r>
          </w:p>
        </w:tc>
      </w:tr>
    </w:tbl>
    <w:p w14:paraId="3EF3B243" w14:textId="77777777" w:rsidR="003D1113" w:rsidRDefault="003D1113" w:rsidP="003D1113">
      <w:pPr>
        <w:pBdr>
          <w:top w:val="nil"/>
          <w:left w:val="nil"/>
          <w:bottom w:val="nil"/>
          <w:right w:val="nil"/>
          <w:between w:val="nil"/>
        </w:pBdr>
        <w:ind w:left="567" w:right="286" w:hanging="283"/>
        <w:jc w:val="both"/>
        <w:rPr>
          <w:rFonts w:ascii="GHEA Grapalat" w:eastAsia="GHEA Grapalat" w:hAnsi="GHEA Grapalat" w:cs="GHEA Grapalat"/>
          <w:color w:val="000000"/>
        </w:rPr>
      </w:pPr>
    </w:p>
    <w:p w14:paraId="260A8FAE" w14:textId="77777777" w:rsidR="003D1113" w:rsidRDefault="003D1113" w:rsidP="003D1113">
      <w:pPr>
        <w:pBdr>
          <w:top w:val="nil"/>
          <w:left w:val="nil"/>
          <w:bottom w:val="nil"/>
          <w:right w:val="nil"/>
          <w:between w:val="nil"/>
        </w:pBdr>
        <w:ind w:left="567" w:right="286" w:hanging="283"/>
        <w:jc w:val="both"/>
        <w:rPr>
          <w:rFonts w:ascii="GHEA Grapalat" w:eastAsia="GHEA Grapalat" w:hAnsi="GHEA Grapalat" w:cs="GHEA Grapalat"/>
          <w:color w:val="000000"/>
        </w:rPr>
      </w:pPr>
      <w:r>
        <w:rPr>
          <w:rFonts w:ascii="GHEA Grapalat" w:eastAsia="GHEA Grapalat" w:hAnsi="GHEA Grapalat" w:cs="GHEA Grapalat"/>
          <w:color w:val="000000"/>
        </w:rPr>
        <w:t>2) The qualification criterion "Labor Resources" is defined and assessed in the following manner:</w:t>
      </w:r>
    </w:p>
    <w:p w14:paraId="7E36C9CB" w14:textId="77777777" w:rsidR="003D1113" w:rsidRDefault="003D1113" w:rsidP="003D1113">
      <w:pPr>
        <w:ind w:left="567" w:right="286" w:hanging="283"/>
        <w:jc w:val="both"/>
        <w:rPr>
          <w:rFonts w:ascii="GHEA Grapalat" w:eastAsia="GHEA Grapalat" w:hAnsi="GHEA Grapalat" w:cs="GHEA Grapalat"/>
          <w:b/>
          <w:bCs/>
        </w:rPr>
      </w:pPr>
      <w:r>
        <w:rPr>
          <w:rFonts w:ascii="GHEA Grapalat" w:eastAsia="GHEA Grapalat" w:hAnsi="GHEA Grapalat" w:cs="GHEA Grapalat"/>
          <w:b/>
          <w:bCs/>
        </w:rPr>
        <w:t>a) The staff must include specialists specialized in the field of high or highest risk facilities, with appropriate qualifications and work experience, with the following composition:</w:t>
      </w:r>
    </w:p>
    <w:p w14:paraId="16E86ACF" w14:textId="77777777" w:rsidR="003D1113" w:rsidRDefault="003D1113" w:rsidP="003D1113">
      <w:pPr>
        <w:ind w:left="567" w:right="286" w:hanging="283"/>
        <w:jc w:val="both"/>
        <w:rPr>
          <w:rFonts w:ascii="GHEA Grapalat" w:eastAsia="GHEA Grapalat" w:hAnsi="GHEA Grapalat" w:cs="GHEA Grapalat"/>
          <w:b/>
          <w:bCs/>
        </w:rPr>
      </w:pPr>
    </w:p>
    <w:p w14:paraId="6D5636A0" w14:textId="77777777" w:rsidR="003D1113" w:rsidRDefault="003D1113">
      <w:pPr>
        <w:widowControl w:val="0"/>
        <w:numPr>
          <w:ilvl w:val="0"/>
          <w:numId w:val="9"/>
        </w:numPr>
        <w:pBdr>
          <w:top w:val="nil"/>
          <w:left w:val="nil"/>
          <w:bottom w:val="nil"/>
          <w:right w:val="nil"/>
          <w:between w:val="nil"/>
        </w:pBdr>
        <w:tabs>
          <w:tab w:val="left" w:pos="567"/>
        </w:tabs>
        <w:ind w:left="284" w:right="286" w:firstLine="0"/>
        <w:jc w:val="both"/>
        <w:rPr>
          <w:rFonts w:ascii="GHEA Grapalat" w:eastAsia="GHEA Grapalat" w:hAnsi="GHEA Grapalat" w:cs="GHEA Grapalat"/>
          <w:color w:val="000000"/>
        </w:rPr>
      </w:pPr>
      <w:r>
        <w:rPr>
          <w:rFonts w:ascii="GHEA Grapalat" w:eastAsia="GHEA Grapalat" w:hAnsi="GHEA Grapalat" w:cs="GHEA Grapalat"/>
          <w:b/>
          <w:bCs/>
          <w:color w:val="000000"/>
        </w:rPr>
        <w:t>Team Leader/ Chief Road Engineer</w:t>
      </w:r>
    </w:p>
    <w:p w14:paraId="1F7A9781" w14:textId="77777777" w:rsidR="003D1113" w:rsidRDefault="003D1113" w:rsidP="003D1113">
      <w:pPr>
        <w:tabs>
          <w:tab w:val="left" w:pos="567"/>
        </w:tabs>
        <w:ind w:left="284" w:right="286"/>
        <w:jc w:val="both"/>
        <w:rPr>
          <w:rFonts w:ascii="GHEA Grapalat" w:eastAsia="GHEA Grapalat" w:hAnsi="GHEA Grapalat" w:cs="GHEA Grapalat"/>
        </w:rPr>
      </w:pPr>
      <w:r>
        <w:rPr>
          <w:rFonts w:ascii="GHEA Grapalat" w:eastAsia="GHEA Grapalat" w:hAnsi="GHEA Grapalat" w:cs="GHEA Grapalat"/>
          <w:b/>
          <w:bCs/>
        </w:rPr>
        <w:t xml:space="preserve">General qualification: </w:t>
      </w:r>
      <w:r>
        <w:rPr>
          <w:rFonts w:ascii="GHEA Grapalat" w:eastAsia="GHEA Grapalat" w:hAnsi="GHEA Grapalat" w:cs="GHEA Grapalat"/>
        </w:rPr>
        <w:t>Engineering expert of transport routes and structures (Certificate 1-class), 1st class license for the examination of urban planning documents, corresponding 1st class insert: transport routes (motorways, railways and airports, artificial structures: bridges, tunnels, overpasses, retaining walls, etc.)</w:t>
      </w:r>
      <w:r>
        <w:rPr>
          <w:rFonts w:ascii="Cambria Math" w:eastAsia="Cambria Math" w:hAnsi="Cambria Math" w:cs="Cambria Math"/>
        </w:rPr>
        <w:t>,</w:t>
      </w:r>
      <w:r>
        <w:rPr>
          <w:rFonts w:ascii="GHEA Grapalat" w:eastAsia="GHEA Grapalat" w:hAnsi="GHEA Grapalat" w:cs="GHEA Grapalat"/>
        </w:rPr>
        <w:t xml:space="preserve"> </w:t>
      </w:r>
    </w:p>
    <w:p w14:paraId="3D13019C" w14:textId="77777777" w:rsidR="003D1113" w:rsidRDefault="003D1113" w:rsidP="003D1113">
      <w:pPr>
        <w:tabs>
          <w:tab w:val="left" w:pos="567"/>
        </w:tabs>
        <w:ind w:left="284" w:right="286"/>
        <w:jc w:val="both"/>
        <w:rPr>
          <w:rFonts w:ascii="GHEA Grapalat" w:eastAsia="GHEA Grapalat" w:hAnsi="GHEA Grapalat" w:cs="GHEA Grapalat"/>
        </w:rPr>
      </w:pPr>
    </w:p>
    <w:p w14:paraId="1D319E08" w14:textId="77777777" w:rsidR="003D1113" w:rsidRDefault="003D1113">
      <w:pPr>
        <w:numPr>
          <w:ilvl w:val="0"/>
          <w:numId w:val="9"/>
        </w:numPr>
        <w:pBdr>
          <w:top w:val="nil"/>
          <w:left w:val="nil"/>
          <w:bottom w:val="nil"/>
          <w:right w:val="nil"/>
          <w:between w:val="nil"/>
        </w:pBdr>
        <w:tabs>
          <w:tab w:val="left" w:pos="567"/>
        </w:tabs>
        <w:ind w:left="284" w:right="286" w:firstLine="0"/>
        <w:jc w:val="both"/>
        <w:rPr>
          <w:rFonts w:ascii="GHEA Grapalat" w:eastAsia="GHEA Grapalat" w:hAnsi="GHEA Grapalat" w:cs="GHEA Grapalat"/>
          <w:color w:val="000000"/>
        </w:rPr>
      </w:pPr>
      <w:proofErr w:type="spellStart"/>
      <w:r>
        <w:rPr>
          <w:rFonts w:ascii="GHEA Grapalat" w:eastAsia="GHEA Grapalat" w:hAnsi="GHEA Grapalat" w:cs="GHEA Grapalat"/>
          <w:b/>
          <w:bCs/>
          <w:color w:val="000000"/>
        </w:rPr>
        <w:t>Geotechnician</w:t>
      </w:r>
      <w:proofErr w:type="spellEnd"/>
    </w:p>
    <w:p w14:paraId="13886303" w14:textId="77777777" w:rsidR="003D1113" w:rsidRDefault="003D1113" w:rsidP="003D1113">
      <w:pPr>
        <w:tabs>
          <w:tab w:val="left" w:pos="567"/>
        </w:tabs>
        <w:ind w:left="284" w:right="286"/>
        <w:jc w:val="both"/>
        <w:rPr>
          <w:rFonts w:ascii="GHEA Grapalat" w:eastAsia="GHEA Grapalat" w:hAnsi="GHEA Grapalat" w:cs="GHEA Grapalat"/>
        </w:rPr>
      </w:pPr>
      <w:r>
        <w:rPr>
          <w:rFonts w:ascii="GHEA Grapalat" w:eastAsia="GHEA Grapalat" w:hAnsi="GHEA Grapalat" w:cs="GHEA Grapalat"/>
          <w:b/>
          <w:bCs/>
        </w:rPr>
        <w:t xml:space="preserve">General qualification: </w:t>
      </w:r>
      <w:r>
        <w:rPr>
          <w:rFonts w:ascii="GHEA Grapalat" w:eastAsia="GHEA Grapalat" w:hAnsi="GHEA Grapalat" w:cs="GHEA Grapalat"/>
        </w:rPr>
        <w:t>Higher professional education and at least 3 years of work experience in the field</w:t>
      </w:r>
    </w:p>
    <w:p w14:paraId="724B3637" w14:textId="77777777" w:rsidR="003D1113" w:rsidRDefault="003D1113" w:rsidP="003D1113">
      <w:pPr>
        <w:tabs>
          <w:tab w:val="left" w:pos="567"/>
        </w:tabs>
        <w:ind w:left="284" w:right="286"/>
        <w:jc w:val="both"/>
        <w:rPr>
          <w:rFonts w:ascii="GHEA Grapalat" w:eastAsia="GHEA Grapalat" w:hAnsi="GHEA Grapalat" w:cs="GHEA Grapalat"/>
        </w:rPr>
      </w:pPr>
    </w:p>
    <w:p w14:paraId="4A6BCACD" w14:textId="77777777" w:rsidR="003D1113" w:rsidRDefault="003D1113">
      <w:pPr>
        <w:numPr>
          <w:ilvl w:val="0"/>
          <w:numId w:val="9"/>
        </w:numPr>
        <w:pBdr>
          <w:top w:val="nil"/>
          <w:left w:val="nil"/>
          <w:bottom w:val="nil"/>
          <w:right w:val="nil"/>
          <w:between w:val="nil"/>
        </w:pBdr>
        <w:tabs>
          <w:tab w:val="left" w:pos="567"/>
        </w:tabs>
        <w:ind w:left="284" w:right="43" w:firstLine="0"/>
        <w:jc w:val="both"/>
        <w:rPr>
          <w:rFonts w:ascii="GHEA Grapalat" w:eastAsia="GHEA Grapalat" w:hAnsi="GHEA Grapalat" w:cs="GHEA Grapalat"/>
          <w:color w:val="000000"/>
        </w:rPr>
      </w:pPr>
      <w:r>
        <w:rPr>
          <w:rFonts w:ascii="GHEA Grapalat" w:eastAsia="GHEA Grapalat" w:hAnsi="GHEA Grapalat" w:cs="GHEA Grapalat"/>
          <w:b/>
          <w:bCs/>
          <w:color w:val="000000"/>
        </w:rPr>
        <w:t>Transportation and structural engineering designer</w:t>
      </w:r>
    </w:p>
    <w:p w14:paraId="244FE6D4" w14:textId="77777777" w:rsidR="003D1113" w:rsidRDefault="003D1113" w:rsidP="003D1113">
      <w:pPr>
        <w:pBdr>
          <w:top w:val="nil"/>
          <w:left w:val="nil"/>
          <w:bottom w:val="nil"/>
          <w:right w:val="nil"/>
          <w:between w:val="nil"/>
        </w:pBdr>
        <w:tabs>
          <w:tab w:val="left" w:pos="567"/>
        </w:tabs>
        <w:ind w:left="284" w:right="43"/>
        <w:jc w:val="both"/>
        <w:rPr>
          <w:rFonts w:ascii="GHEA Grapalat" w:eastAsia="GHEA Grapalat" w:hAnsi="GHEA Grapalat" w:cs="GHEA Grapalat"/>
          <w:color w:val="000000"/>
        </w:rPr>
      </w:pPr>
      <w:r>
        <w:rPr>
          <w:rFonts w:ascii="GHEA Grapalat" w:eastAsia="GHEA Grapalat" w:hAnsi="GHEA Grapalat" w:cs="GHEA Grapalat"/>
          <w:b/>
          <w:bCs/>
          <w:color w:val="000000"/>
        </w:rPr>
        <w:t>General qualification:</w:t>
      </w:r>
      <w:r>
        <w:rPr>
          <w:rFonts w:ascii="GHEA Grapalat" w:eastAsia="GHEA Grapalat" w:hAnsi="GHEA Grapalat" w:cs="GHEA Grapalat"/>
          <w:color w:val="000000"/>
        </w:rPr>
        <w:t>1st class certificate issued by the Urban Development Committee of the Republic of Armenia, higher professional education and at least 3 years of work experience in the field</w:t>
      </w:r>
    </w:p>
    <w:p w14:paraId="28570A04" w14:textId="77777777" w:rsidR="003D1113" w:rsidRDefault="003D1113" w:rsidP="003D1113">
      <w:pPr>
        <w:tabs>
          <w:tab w:val="left" w:pos="567"/>
        </w:tabs>
        <w:ind w:left="284" w:right="286"/>
        <w:jc w:val="both"/>
        <w:rPr>
          <w:rFonts w:ascii="GHEA Grapalat" w:eastAsia="GHEA Grapalat" w:hAnsi="GHEA Grapalat" w:cs="GHEA Grapalat"/>
        </w:rPr>
      </w:pPr>
    </w:p>
    <w:p w14:paraId="2E27FB5E" w14:textId="77777777" w:rsidR="003D1113" w:rsidRDefault="003D1113">
      <w:pPr>
        <w:numPr>
          <w:ilvl w:val="0"/>
          <w:numId w:val="9"/>
        </w:numPr>
        <w:pBdr>
          <w:top w:val="nil"/>
          <w:left w:val="nil"/>
          <w:bottom w:val="nil"/>
          <w:right w:val="nil"/>
          <w:between w:val="nil"/>
        </w:pBdr>
        <w:tabs>
          <w:tab w:val="left" w:pos="567"/>
        </w:tabs>
        <w:ind w:left="284" w:right="286" w:firstLine="0"/>
        <w:jc w:val="both"/>
        <w:rPr>
          <w:rFonts w:ascii="GHEA Grapalat" w:eastAsia="GHEA Grapalat" w:hAnsi="GHEA Grapalat" w:cs="GHEA Grapalat"/>
          <w:color w:val="000000"/>
        </w:rPr>
      </w:pPr>
      <w:r>
        <w:rPr>
          <w:rFonts w:ascii="GHEA Grapalat" w:eastAsia="GHEA Grapalat" w:hAnsi="GHEA Grapalat" w:cs="GHEA Grapalat"/>
          <w:b/>
          <w:bCs/>
          <w:color w:val="000000"/>
        </w:rPr>
        <w:t>Cost estimating and financial specialist</w:t>
      </w:r>
    </w:p>
    <w:p w14:paraId="4EE31CAA" w14:textId="77777777" w:rsidR="003D1113" w:rsidRDefault="003D1113" w:rsidP="003D1113">
      <w:pPr>
        <w:tabs>
          <w:tab w:val="left" w:pos="567"/>
        </w:tabs>
        <w:ind w:left="284" w:right="286"/>
        <w:jc w:val="both"/>
        <w:rPr>
          <w:rFonts w:ascii="GHEA Grapalat" w:eastAsia="GHEA Grapalat" w:hAnsi="GHEA Grapalat" w:cs="GHEA Grapalat"/>
        </w:rPr>
      </w:pPr>
      <w:r>
        <w:rPr>
          <w:rFonts w:ascii="GHEA Grapalat" w:eastAsia="GHEA Grapalat" w:hAnsi="GHEA Grapalat" w:cs="GHEA Grapalat"/>
          <w:b/>
          <w:bCs/>
        </w:rPr>
        <w:t xml:space="preserve">General qualification: </w:t>
      </w:r>
      <w:r>
        <w:rPr>
          <w:rFonts w:ascii="GHEA Grapalat" w:eastAsia="GHEA Grapalat" w:hAnsi="GHEA Grapalat" w:cs="GHEA Grapalat"/>
        </w:rPr>
        <w:t>Higher professional education and at least 5 years of work experience in the field</w:t>
      </w:r>
    </w:p>
    <w:p w14:paraId="79CF8597" w14:textId="77777777" w:rsidR="003D1113" w:rsidRDefault="003D1113" w:rsidP="003D1113">
      <w:pPr>
        <w:tabs>
          <w:tab w:val="left" w:pos="567"/>
        </w:tabs>
        <w:ind w:left="284" w:right="286"/>
        <w:rPr>
          <w:rFonts w:ascii="GHEA Grapalat" w:eastAsia="GHEA Grapalat" w:hAnsi="GHEA Grapalat" w:cs="GHEA Grapalat"/>
          <w:b/>
          <w:bCs/>
        </w:rPr>
      </w:pPr>
    </w:p>
    <w:p w14:paraId="2944D7E9" w14:textId="77777777" w:rsidR="003D1113" w:rsidRDefault="003D1113">
      <w:pPr>
        <w:numPr>
          <w:ilvl w:val="0"/>
          <w:numId w:val="9"/>
        </w:numPr>
        <w:tabs>
          <w:tab w:val="left" w:pos="567"/>
        </w:tabs>
        <w:ind w:left="284" w:right="286" w:firstLine="0"/>
        <w:rPr>
          <w:rFonts w:ascii="GHEA Grapalat" w:eastAsia="GHEA Grapalat" w:hAnsi="GHEA Grapalat" w:cs="GHEA Grapalat"/>
        </w:rPr>
      </w:pPr>
      <w:r>
        <w:rPr>
          <w:rFonts w:ascii="GHEA Grapalat" w:eastAsia="GHEA Grapalat" w:hAnsi="GHEA Grapalat" w:cs="GHEA Grapalat"/>
          <w:b/>
          <w:bCs/>
        </w:rPr>
        <w:lastRenderedPageBreak/>
        <w:t>Environmental and Social Expert</w:t>
      </w:r>
    </w:p>
    <w:p w14:paraId="511BC868" w14:textId="77777777" w:rsidR="003D1113" w:rsidRDefault="003D1113" w:rsidP="003D1113">
      <w:pPr>
        <w:tabs>
          <w:tab w:val="left" w:pos="567"/>
        </w:tabs>
        <w:ind w:left="284" w:right="286"/>
        <w:jc w:val="both"/>
        <w:rPr>
          <w:rFonts w:ascii="GHEA Grapalat" w:eastAsia="GHEA Grapalat" w:hAnsi="GHEA Grapalat" w:cs="GHEA Grapalat"/>
        </w:rPr>
      </w:pPr>
      <w:r>
        <w:rPr>
          <w:rFonts w:ascii="GHEA Grapalat" w:eastAsia="GHEA Grapalat" w:hAnsi="GHEA Grapalat" w:cs="GHEA Grapalat"/>
          <w:b/>
          <w:bCs/>
        </w:rPr>
        <w:t xml:space="preserve">General qualification: </w:t>
      </w:r>
      <w:r>
        <w:rPr>
          <w:rFonts w:ascii="GHEA Grapalat" w:eastAsia="GHEA Grapalat" w:hAnsi="GHEA Grapalat" w:cs="GHEA Grapalat"/>
        </w:rPr>
        <w:t>Higher professional education and at least 3 years of work experience in the field</w:t>
      </w:r>
    </w:p>
    <w:p w14:paraId="31E4118D" w14:textId="77777777" w:rsidR="003D1113" w:rsidRDefault="003D1113" w:rsidP="003D1113">
      <w:pPr>
        <w:tabs>
          <w:tab w:val="left" w:pos="567"/>
        </w:tabs>
        <w:ind w:left="284" w:right="286"/>
        <w:rPr>
          <w:rFonts w:ascii="GHEA Grapalat" w:eastAsia="GHEA Grapalat" w:hAnsi="GHEA Grapalat" w:cs="GHEA Grapalat"/>
          <w:b/>
          <w:bCs/>
        </w:rPr>
      </w:pPr>
    </w:p>
    <w:p w14:paraId="15822AE9" w14:textId="77777777" w:rsidR="003D1113" w:rsidRDefault="003D1113">
      <w:pPr>
        <w:numPr>
          <w:ilvl w:val="0"/>
          <w:numId w:val="9"/>
        </w:numPr>
        <w:tabs>
          <w:tab w:val="left" w:pos="567"/>
        </w:tabs>
        <w:ind w:left="284" w:right="286" w:firstLine="0"/>
        <w:rPr>
          <w:rFonts w:ascii="GHEA Grapalat" w:eastAsia="GHEA Grapalat" w:hAnsi="GHEA Grapalat" w:cs="GHEA Grapalat"/>
        </w:rPr>
      </w:pPr>
      <w:r>
        <w:rPr>
          <w:rFonts w:ascii="GHEA Grapalat" w:eastAsia="GHEA Grapalat" w:hAnsi="GHEA Grapalat" w:cs="GHEA Grapalat"/>
          <w:b/>
          <w:bCs/>
        </w:rPr>
        <w:t>Road safety specialist</w:t>
      </w:r>
    </w:p>
    <w:p w14:paraId="3DB4FA92" w14:textId="77777777" w:rsidR="003D1113" w:rsidRDefault="003D1113" w:rsidP="003D1113">
      <w:pPr>
        <w:tabs>
          <w:tab w:val="left" w:pos="567"/>
        </w:tabs>
        <w:ind w:left="284" w:right="286"/>
        <w:jc w:val="both"/>
        <w:rPr>
          <w:rFonts w:ascii="GHEA Grapalat" w:eastAsia="GHEA Grapalat" w:hAnsi="GHEA Grapalat" w:cs="GHEA Grapalat"/>
        </w:rPr>
      </w:pPr>
      <w:r>
        <w:rPr>
          <w:rFonts w:ascii="GHEA Grapalat" w:eastAsia="GHEA Grapalat" w:hAnsi="GHEA Grapalat" w:cs="GHEA Grapalat"/>
          <w:b/>
          <w:bCs/>
        </w:rPr>
        <w:t xml:space="preserve">General qualification: </w:t>
      </w:r>
      <w:r>
        <w:rPr>
          <w:rFonts w:ascii="GHEA Grapalat" w:eastAsia="GHEA Grapalat" w:hAnsi="GHEA Grapalat" w:cs="GHEA Grapalat"/>
        </w:rPr>
        <w:t xml:space="preserve">Higher professional education, at least 3 years of work experience in the field and </w:t>
      </w:r>
      <w:proofErr w:type="spellStart"/>
      <w:r>
        <w:rPr>
          <w:rFonts w:ascii="GHEA Grapalat" w:eastAsia="GHEA Grapalat" w:hAnsi="GHEA Grapalat" w:cs="GHEA Grapalat"/>
        </w:rPr>
        <w:t>iRAP</w:t>
      </w:r>
      <w:proofErr w:type="spellEnd"/>
      <w:r>
        <w:rPr>
          <w:rFonts w:ascii="GHEA Grapalat" w:eastAsia="GHEA Grapalat" w:hAnsi="GHEA Grapalat" w:cs="GHEA Grapalat"/>
        </w:rPr>
        <w:t xml:space="preserve"> certificate or equivalent road safety qualification.</w:t>
      </w:r>
    </w:p>
    <w:p w14:paraId="62FD8948" w14:textId="77777777" w:rsidR="003D1113" w:rsidRDefault="003D1113" w:rsidP="003D1113">
      <w:pPr>
        <w:tabs>
          <w:tab w:val="left" w:pos="567"/>
        </w:tabs>
        <w:ind w:left="284" w:right="286"/>
        <w:jc w:val="both"/>
        <w:rPr>
          <w:rFonts w:ascii="GHEA Grapalat" w:eastAsia="GHEA Grapalat" w:hAnsi="GHEA Grapalat" w:cs="GHEA Grapalat"/>
        </w:rPr>
      </w:pPr>
    </w:p>
    <w:p w14:paraId="33886B9E" w14:textId="77777777" w:rsidR="003D1113" w:rsidRDefault="003D1113" w:rsidP="003D1113">
      <w:pPr>
        <w:ind w:left="284" w:right="286"/>
        <w:jc w:val="both"/>
        <w:rPr>
          <w:rFonts w:ascii="GHEA Grapalat" w:eastAsia="GHEA Grapalat" w:hAnsi="GHEA Grapalat" w:cs="GHEA Grapalat"/>
          <w:b/>
          <w:bCs/>
        </w:rPr>
      </w:pPr>
      <w:r>
        <w:rPr>
          <w:rFonts w:ascii="GHEA Grapalat" w:eastAsia="GHEA Grapalat" w:hAnsi="GHEA Grapalat" w:cs="GHEA Grapalat"/>
          <w:b/>
          <w:bCs/>
        </w:rPr>
        <w:t>At least one of the specialists included in the staff submits the relevant licenses and certificates with the application, in accordance with the RA Law "On Architectural Activities" of December 6, 2017 and the RA Government Decision N 2106-N of November 30, 2023, and the relevant qualifications and other documents required within the scope of the field.</w:t>
      </w:r>
    </w:p>
    <w:p w14:paraId="13956BC9" w14:textId="77777777" w:rsidR="003D1113" w:rsidRDefault="003D1113" w:rsidP="003D1113">
      <w:pPr>
        <w:ind w:left="284" w:right="286" w:firstLine="283"/>
        <w:jc w:val="both"/>
        <w:rPr>
          <w:rFonts w:ascii="GHEA Grapalat" w:eastAsia="GHEA Grapalat" w:hAnsi="GHEA Grapalat" w:cs="GHEA Grapalat"/>
          <w:b/>
          <w:bCs/>
        </w:rPr>
      </w:pPr>
    </w:p>
    <w:p w14:paraId="6654BA43" w14:textId="77777777" w:rsidR="003D1113" w:rsidRDefault="003D1113" w:rsidP="003D1113">
      <w:pPr>
        <w:ind w:left="567" w:right="286" w:hanging="283"/>
        <w:jc w:val="right"/>
        <w:rPr>
          <w:rFonts w:ascii="GHEA Grapalat" w:eastAsia="GHEA Grapalat" w:hAnsi="GHEA Grapalat" w:cs="GHEA Grapalat"/>
        </w:rPr>
      </w:pPr>
      <w:r>
        <w:rPr>
          <w:rFonts w:ascii="GHEA Grapalat" w:eastAsia="GHEA Grapalat" w:hAnsi="GHEA Grapalat" w:cs="GHEA Grapalat"/>
        </w:rPr>
        <w:t>Table 1</w:t>
      </w:r>
    </w:p>
    <w:p w14:paraId="5B7A77AD" w14:textId="77777777" w:rsidR="003D1113" w:rsidRDefault="003D1113" w:rsidP="003D1113">
      <w:pPr>
        <w:ind w:left="567" w:right="286" w:hanging="283"/>
        <w:jc w:val="center"/>
        <w:rPr>
          <w:rFonts w:ascii="GHEA Grapalat" w:eastAsia="GHEA Grapalat" w:hAnsi="GHEA Grapalat" w:cs="GHEA Grapalat"/>
        </w:rPr>
      </w:pPr>
      <w:r>
        <w:rPr>
          <w:rFonts w:ascii="GHEA Grapalat" w:eastAsia="GHEA Grapalat" w:hAnsi="GHEA Grapalat" w:cs="GHEA Grapalat"/>
        </w:rPr>
        <w:t>Minimum number of specialists per project (portion)</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0"/>
        <w:gridCol w:w="7125"/>
        <w:gridCol w:w="1843"/>
      </w:tblGrid>
      <w:tr w:rsidR="003D1113" w14:paraId="462C1FA2" w14:textId="77777777" w:rsidTr="00225C21">
        <w:trPr>
          <w:trHeight w:val="486"/>
          <w:jc w:val="center"/>
        </w:trPr>
        <w:tc>
          <w:tcPr>
            <w:tcW w:w="950" w:type="dxa"/>
            <w:tcBorders>
              <w:top w:val="single" w:sz="4" w:space="0" w:color="000000"/>
              <w:left w:val="single" w:sz="4" w:space="0" w:color="000000"/>
              <w:bottom w:val="single" w:sz="4" w:space="0" w:color="000000"/>
              <w:right w:val="single" w:sz="4" w:space="0" w:color="000000"/>
            </w:tcBorders>
            <w:vAlign w:val="center"/>
          </w:tcPr>
          <w:p w14:paraId="044E11CD" w14:textId="77777777" w:rsidR="003D1113" w:rsidRDefault="003D1113" w:rsidP="00225C21">
            <w:pPr>
              <w:widowControl w:val="0"/>
              <w:ind w:left="567" w:right="286" w:hanging="283"/>
              <w:jc w:val="center"/>
              <w:rPr>
                <w:rFonts w:ascii="GHEA Grapalat" w:eastAsia="GHEA Grapalat" w:hAnsi="GHEA Grapalat" w:cs="GHEA Grapalat"/>
              </w:rPr>
            </w:pPr>
            <w:r>
              <w:rPr>
                <w:rFonts w:ascii="GHEA Grapalat" w:eastAsia="GHEA Grapalat" w:hAnsi="GHEA Grapalat" w:cs="GHEA Grapalat"/>
              </w:rPr>
              <w:t>N</w:t>
            </w:r>
          </w:p>
        </w:tc>
        <w:tc>
          <w:tcPr>
            <w:tcW w:w="7125" w:type="dxa"/>
            <w:tcBorders>
              <w:top w:val="single" w:sz="4" w:space="0" w:color="000000"/>
              <w:left w:val="single" w:sz="4" w:space="0" w:color="000000"/>
              <w:bottom w:val="single" w:sz="4" w:space="0" w:color="000000"/>
              <w:right w:val="single" w:sz="4" w:space="0" w:color="000000"/>
            </w:tcBorders>
            <w:vAlign w:val="center"/>
          </w:tcPr>
          <w:p w14:paraId="420D92CE" w14:textId="77777777" w:rsidR="003D1113" w:rsidRDefault="003D1113" w:rsidP="00225C21">
            <w:pPr>
              <w:widowControl w:val="0"/>
              <w:ind w:left="567" w:right="286" w:hanging="283"/>
              <w:jc w:val="center"/>
              <w:rPr>
                <w:rFonts w:ascii="GHEA Grapalat" w:eastAsia="GHEA Grapalat" w:hAnsi="GHEA Grapalat" w:cs="GHEA Grapalat"/>
              </w:rPr>
            </w:pPr>
            <w:r>
              <w:rPr>
                <w:rFonts w:ascii="GHEA Grapalat" w:eastAsia="GHEA Grapalat" w:hAnsi="GHEA Grapalat" w:cs="GHEA Grapalat"/>
              </w:rPr>
              <w:t>Specialist</w:t>
            </w:r>
          </w:p>
        </w:tc>
        <w:tc>
          <w:tcPr>
            <w:tcW w:w="1843" w:type="dxa"/>
            <w:tcBorders>
              <w:top w:val="single" w:sz="4" w:space="0" w:color="000000"/>
              <w:left w:val="single" w:sz="4" w:space="0" w:color="000000"/>
              <w:bottom w:val="single" w:sz="4" w:space="0" w:color="000000"/>
              <w:right w:val="single" w:sz="4" w:space="0" w:color="000000"/>
            </w:tcBorders>
            <w:vAlign w:val="center"/>
          </w:tcPr>
          <w:p w14:paraId="1DC5BE8E" w14:textId="77777777" w:rsidR="003D1113" w:rsidRDefault="003D1113" w:rsidP="00225C21">
            <w:pPr>
              <w:widowControl w:val="0"/>
              <w:ind w:left="567" w:right="286" w:hanging="283"/>
              <w:jc w:val="center"/>
              <w:rPr>
                <w:rFonts w:ascii="GHEA Grapalat" w:eastAsia="GHEA Grapalat" w:hAnsi="GHEA Grapalat" w:cs="GHEA Grapalat"/>
              </w:rPr>
            </w:pPr>
            <w:r>
              <w:rPr>
                <w:rFonts w:ascii="GHEA Grapalat" w:eastAsia="GHEA Grapalat" w:hAnsi="GHEA Grapalat" w:cs="GHEA Grapalat"/>
              </w:rPr>
              <w:t>Number</w:t>
            </w:r>
          </w:p>
        </w:tc>
      </w:tr>
      <w:tr w:rsidR="003D1113" w14:paraId="5905DB4F" w14:textId="77777777" w:rsidTr="00225C21">
        <w:trPr>
          <w:trHeight w:val="242"/>
          <w:jc w:val="center"/>
        </w:trPr>
        <w:tc>
          <w:tcPr>
            <w:tcW w:w="950" w:type="dxa"/>
            <w:tcBorders>
              <w:top w:val="single" w:sz="4" w:space="0" w:color="000000"/>
              <w:left w:val="single" w:sz="4" w:space="0" w:color="000000"/>
              <w:bottom w:val="single" w:sz="4" w:space="0" w:color="000000"/>
              <w:right w:val="single" w:sz="4" w:space="0" w:color="000000"/>
            </w:tcBorders>
          </w:tcPr>
          <w:p w14:paraId="25C65FB9" w14:textId="77777777" w:rsidR="003D1113" w:rsidRDefault="003D1113">
            <w:pPr>
              <w:widowControl w:val="0"/>
              <w:numPr>
                <w:ilvl w:val="0"/>
                <w:numId w:val="8"/>
              </w:numPr>
              <w:pBdr>
                <w:top w:val="nil"/>
                <w:left w:val="nil"/>
                <w:bottom w:val="nil"/>
                <w:right w:val="nil"/>
                <w:between w:val="nil"/>
              </w:pBdr>
              <w:ind w:left="567" w:right="286" w:hanging="283"/>
              <w:jc w:val="center"/>
              <w:rPr>
                <w:rFonts w:ascii="GHEA Grapalat" w:eastAsia="GHEA Grapalat" w:hAnsi="GHEA Grapalat" w:cs="GHEA Grapalat"/>
                <w:color w:val="000000"/>
              </w:rPr>
            </w:pPr>
          </w:p>
        </w:tc>
        <w:tc>
          <w:tcPr>
            <w:tcW w:w="7125" w:type="dxa"/>
            <w:tcBorders>
              <w:top w:val="single" w:sz="4" w:space="0" w:color="000000"/>
              <w:left w:val="single" w:sz="4" w:space="0" w:color="000000"/>
              <w:bottom w:val="single" w:sz="4" w:space="0" w:color="000000"/>
              <w:right w:val="single" w:sz="4" w:space="0" w:color="000000"/>
            </w:tcBorders>
          </w:tcPr>
          <w:p w14:paraId="4652F5D4" w14:textId="77777777" w:rsidR="003D1113" w:rsidRDefault="003D1113" w:rsidP="00225C21">
            <w:pPr>
              <w:widowControl w:val="0"/>
              <w:ind w:left="567" w:right="286" w:hanging="283"/>
              <w:jc w:val="both"/>
              <w:rPr>
                <w:rFonts w:ascii="GHEA Grapalat" w:eastAsia="GHEA Grapalat" w:hAnsi="GHEA Grapalat" w:cs="GHEA Grapalat"/>
              </w:rPr>
            </w:pPr>
            <w:r>
              <w:rPr>
                <w:rFonts w:ascii="GHEA Grapalat" w:eastAsia="GHEA Grapalat" w:hAnsi="GHEA Grapalat" w:cs="GHEA Grapalat"/>
              </w:rPr>
              <w:t>Team Leader/ Chief Road Engineer</w:t>
            </w:r>
          </w:p>
        </w:tc>
        <w:tc>
          <w:tcPr>
            <w:tcW w:w="1843" w:type="dxa"/>
            <w:tcBorders>
              <w:top w:val="single" w:sz="4" w:space="0" w:color="000000"/>
              <w:left w:val="single" w:sz="4" w:space="0" w:color="000000"/>
              <w:bottom w:val="single" w:sz="4" w:space="0" w:color="000000"/>
              <w:right w:val="single" w:sz="4" w:space="0" w:color="000000"/>
            </w:tcBorders>
          </w:tcPr>
          <w:p w14:paraId="77AD93A3" w14:textId="77777777" w:rsidR="003D1113" w:rsidRDefault="003D1113" w:rsidP="00225C21">
            <w:pPr>
              <w:widowControl w:val="0"/>
              <w:ind w:left="567" w:right="286" w:hanging="283"/>
              <w:jc w:val="center"/>
              <w:rPr>
                <w:rFonts w:ascii="GHEA Grapalat" w:eastAsia="GHEA Grapalat" w:hAnsi="GHEA Grapalat" w:cs="GHEA Grapalat"/>
              </w:rPr>
            </w:pPr>
            <w:r>
              <w:rPr>
                <w:rFonts w:ascii="GHEA Grapalat" w:eastAsia="GHEA Grapalat" w:hAnsi="GHEA Grapalat" w:cs="GHEA Grapalat"/>
              </w:rPr>
              <w:t>1</w:t>
            </w:r>
          </w:p>
        </w:tc>
      </w:tr>
      <w:tr w:rsidR="003D1113" w14:paraId="56877D34" w14:textId="77777777" w:rsidTr="00225C21">
        <w:trPr>
          <w:trHeight w:val="253"/>
          <w:jc w:val="center"/>
        </w:trPr>
        <w:tc>
          <w:tcPr>
            <w:tcW w:w="950" w:type="dxa"/>
            <w:tcBorders>
              <w:top w:val="single" w:sz="4" w:space="0" w:color="000000"/>
              <w:left w:val="single" w:sz="4" w:space="0" w:color="000000"/>
              <w:bottom w:val="single" w:sz="4" w:space="0" w:color="000000"/>
              <w:right w:val="single" w:sz="4" w:space="0" w:color="000000"/>
            </w:tcBorders>
          </w:tcPr>
          <w:p w14:paraId="50BB52B8" w14:textId="77777777" w:rsidR="003D1113" w:rsidRDefault="003D1113">
            <w:pPr>
              <w:widowControl w:val="0"/>
              <w:numPr>
                <w:ilvl w:val="0"/>
                <w:numId w:val="8"/>
              </w:numPr>
              <w:pBdr>
                <w:top w:val="nil"/>
                <w:left w:val="nil"/>
                <w:bottom w:val="nil"/>
                <w:right w:val="nil"/>
                <w:between w:val="nil"/>
              </w:pBdr>
              <w:ind w:left="567" w:right="286" w:hanging="283"/>
              <w:jc w:val="center"/>
              <w:rPr>
                <w:rFonts w:ascii="GHEA Grapalat" w:eastAsia="GHEA Grapalat" w:hAnsi="GHEA Grapalat" w:cs="GHEA Grapalat"/>
                <w:color w:val="000000"/>
              </w:rPr>
            </w:pPr>
          </w:p>
        </w:tc>
        <w:tc>
          <w:tcPr>
            <w:tcW w:w="7125" w:type="dxa"/>
            <w:tcBorders>
              <w:top w:val="single" w:sz="4" w:space="0" w:color="000000"/>
              <w:left w:val="single" w:sz="4" w:space="0" w:color="000000"/>
              <w:bottom w:val="single" w:sz="4" w:space="0" w:color="000000"/>
              <w:right w:val="single" w:sz="4" w:space="0" w:color="000000"/>
            </w:tcBorders>
          </w:tcPr>
          <w:p w14:paraId="3D6141B3" w14:textId="77777777" w:rsidR="003D1113" w:rsidRDefault="003D1113" w:rsidP="00225C21">
            <w:pPr>
              <w:ind w:left="567" w:right="286" w:hanging="283"/>
              <w:jc w:val="both"/>
              <w:rPr>
                <w:rFonts w:ascii="GHEA Grapalat" w:eastAsia="GHEA Grapalat" w:hAnsi="GHEA Grapalat" w:cs="GHEA Grapalat"/>
              </w:rPr>
            </w:pPr>
            <w:proofErr w:type="spellStart"/>
            <w:r>
              <w:rPr>
                <w:rFonts w:ascii="GHEA Grapalat" w:eastAsia="GHEA Grapalat" w:hAnsi="GHEA Grapalat" w:cs="GHEA Grapalat"/>
              </w:rPr>
              <w:t>Geotechnician</w:t>
            </w:r>
            <w:proofErr w:type="spellEnd"/>
          </w:p>
        </w:tc>
        <w:tc>
          <w:tcPr>
            <w:tcW w:w="1843" w:type="dxa"/>
            <w:tcBorders>
              <w:top w:val="single" w:sz="4" w:space="0" w:color="000000"/>
              <w:left w:val="single" w:sz="4" w:space="0" w:color="000000"/>
              <w:bottom w:val="single" w:sz="4" w:space="0" w:color="000000"/>
              <w:right w:val="single" w:sz="4" w:space="0" w:color="000000"/>
            </w:tcBorders>
          </w:tcPr>
          <w:p w14:paraId="5722363C" w14:textId="77777777" w:rsidR="003D1113" w:rsidRDefault="003D1113" w:rsidP="00225C21">
            <w:pPr>
              <w:widowControl w:val="0"/>
              <w:ind w:left="567" w:right="286" w:hanging="283"/>
              <w:jc w:val="center"/>
              <w:rPr>
                <w:rFonts w:ascii="GHEA Grapalat" w:eastAsia="GHEA Grapalat" w:hAnsi="GHEA Grapalat" w:cs="GHEA Grapalat"/>
              </w:rPr>
            </w:pPr>
            <w:r>
              <w:rPr>
                <w:rFonts w:ascii="GHEA Grapalat" w:eastAsia="GHEA Grapalat" w:hAnsi="GHEA Grapalat" w:cs="GHEA Grapalat"/>
              </w:rPr>
              <w:t>1</w:t>
            </w:r>
          </w:p>
        </w:tc>
      </w:tr>
      <w:tr w:rsidR="003D1113" w14:paraId="3094E60B" w14:textId="77777777" w:rsidTr="00225C21">
        <w:trPr>
          <w:trHeight w:val="312"/>
          <w:jc w:val="center"/>
        </w:trPr>
        <w:tc>
          <w:tcPr>
            <w:tcW w:w="950" w:type="dxa"/>
            <w:tcBorders>
              <w:top w:val="single" w:sz="4" w:space="0" w:color="000000"/>
              <w:left w:val="single" w:sz="4" w:space="0" w:color="000000"/>
              <w:bottom w:val="single" w:sz="4" w:space="0" w:color="000000"/>
              <w:right w:val="single" w:sz="4" w:space="0" w:color="000000"/>
            </w:tcBorders>
          </w:tcPr>
          <w:p w14:paraId="26DB12D4" w14:textId="77777777" w:rsidR="003D1113" w:rsidRDefault="003D1113">
            <w:pPr>
              <w:widowControl w:val="0"/>
              <w:numPr>
                <w:ilvl w:val="0"/>
                <w:numId w:val="8"/>
              </w:numPr>
              <w:pBdr>
                <w:top w:val="nil"/>
                <w:left w:val="nil"/>
                <w:bottom w:val="nil"/>
                <w:right w:val="nil"/>
                <w:between w:val="nil"/>
              </w:pBdr>
              <w:ind w:left="567" w:right="286" w:hanging="283"/>
              <w:jc w:val="center"/>
              <w:rPr>
                <w:rFonts w:ascii="GHEA Grapalat" w:eastAsia="GHEA Grapalat" w:hAnsi="GHEA Grapalat" w:cs="GHEA Grapalat"/>
                <w:color w:val="000000"/>
              </w:rPr>
            </w:pPr>
          </w:p>
        </w:tc>
        <w:tc>
          <w:tcPr>
            <w:tcW w:w="7125" w:type="dxa"/>
            <w:tcBorders>
              <w:top w:val="single" w:sz="4" w:space="0" w:color="000000"/>
              <w:left w:val="single" w:sz="4" w:space="0" w:color="000000"/>
              <w:bottom w:val="single" w:sz="4" w:space="0" w:color="000000"/>
              <w:right w:val="single" w:sz="4" w:space="0" w:color="000000"/>
            </w:tcBorders>
          </w:tcPr>
          <w:p w14:paraId="3D6E07D0" w14:textId="77777777" w:rsidR="003D1113" w:rsidRDefault="003D1113" w:rsidP="00225C21">
            <w:pPr>
              <w:ind w:left="567" w:right="286" w:hanging="283"/>
              <w:jc w:val="both"/>
              <w:rPr>
                <w:rFonts w:ascii="GHEA Grapalat" w:eastAsia="GHEA Grapalat" w:hAnsi="GHEA Grapalat" w:cs="GHEA Grapalat"/>
              </w:rPr>
            </w:pPr>
            <w:r>
              <w:rPr>
                <w:rFonts w:ascii="GHEA Grapalat" w:eastAsia="GHEA Grapalat" w:hAnsi="GHEA Grapalat" w:cs="GHEA Grapalat"/>
              </w:rPr>
              <w:t>Engineer-designer</w:t>
            </w:r>
          </w:p>
        </w:tc>
        <w:tc>
          <w:tcPr>
            <w:tcW w:w="1843" w:type="dxa"/>
            <w:tcBorders>
              <w:top w:val="single" w:sz="4" w:space="0" w:color="000000"/>
              <w:left w:val="single" w:sz="4" w:space="0" w:color="000000"/>
              <w:bottom w:val="single" w:sz="4" w:space="0" w:color="000000"/>
              <w:right w:val="single" w:sz="4" w:space="0" w:color="000000"/>
            </w:tcBorders>
          </w:tcPr>
          <w:p w14:paraId="412E8443" w14:textId="77777777" w:rsidR="003D1113" w:rsidRDefault="003D1113" w:rsidP="00225C21">
            <w:pPr>
              <w:widowControl w:val="0"/>
              <w:ind w:left="567" w:right="286" w:hanging="283"/>
              <w:jc w:val="center"/>
              <w:rPr>
                <w:rFonts w:ascii="GHEA Grapalat" w:eastAsia="GHEA Grapalat" w:hAnsi="GHEA Grapalat" w:cs="GHEA Grapalat"/>
              </w:rPr>
            </w:pPr>
            <w:r>
              <w:rPr>
                <w:rFonts w:ascii="GHEA Grapalat" w:eastAsia="GHEA Grapalat" w:hAnsi="GHEA Grapalat" w:cs="GHEA Grapalat"/>
              </w:rPr>
              <w:t>1</w:t>
            </w:r>
          </w:p>
        </w:tc>
      </w:tr>
      <w:tr w:rsidR="003D1113" w14:paraId="63CEF184" w14:textId="77777777" w:rsidTr="00225C21">
        <w:trPr>
          <w:trHeight w:val="253"/>
          <w:jc w:val="center"/>
        </w:trPr>
        <w:tc>
          <w:tcPr>
            <w:tcW w:w="950" w:type="dxa"/>
            <w:tcBorders>
              <w:top w:val="single" w:sz="4" w:space="0" w:color="000000"/>
              <w:left w:val="single" w:sz="4" w:space="0" w:color="000000"/>
              <w:bottom w:val="single" w:sz="4" w:space="0" w:color="000000"/>
              <w:right w:val="single" w:sz="4" w:space="0" w:color="000000"/>
            </w:tcBorders>
          </w:tcPr>
          <w:p w14:paraId="5B49F675" w14:textId="77777777" w:rsidR="003D1113" w:rsidRDefault="003D1113">
            <w:pPr>
              <w:widowControl w:val="0"/>
              <w:numPr>
                <w:ilvl w:val="0"/>
                <w:numId w:val="8"/>
              </w:numPr>
              <w:pBdr>
                <w:top w:val="nil"/>
                <w:left w:val="nil"/>
                <w:bottom w:val="nil"/>
                <w:right w:val="nil"/>
                <w:between w:val="nil"/>
              </w:pBdr>
              <w:ind w:left="567" w:right="286" w:hanging="283"/>
              <w:jc w:val="center"/>
              <w:rPr>
                <w:rFonts w:ascii="GHEA Grapalat" w:eastAsia="GHEA Grapalat" w:hAnsi="GHEA Grapalat" w:cs="GHEA Grapalat"/>
                <w:color w:val="000000"/>
              </w:rPr>
            </w:pPr>
          </w:p>
        </w:tc>
        <w:tc>
          <w:tcPr>
            <w:tcW w:w="7125" w:type="dxa"/>
            <w:tcBorders>
              <w:top w:val="single" w:sz="4" w:space="0" w:color="000000"/>
              <w:left w:val="single" w:sz="4" w:space="0" w:color="000000"/>
              <w:bottom w:val="single" w:sz="4" w:space="0" w:color="000000"/>
              <w:right w:val="single" w:sz="4" w:space="0" w:color="000000"/>
            </w:tcBorders>
          </w:tcPr>
          <w:p w14:paraId="3F80C4C4" w14:textId="77777777" w:rsidR="003D1113" w:rsidRDefault="003D1113" w:rsidP="00225C21">
            <w:pPr>
              <w:ind w:left="567" w:right="286" w:hanging="283"/>
              <w:jc w:val="both"/>
              <w:rPr>
                <w:rFonts w:ascii="GHEA Grapalat" w:eastAsia="GHEA Grapalat" w:hAnsi="GHEA Grapalat" w:cs="GHEA Grapalat"/>
              </w:rPr>
            </w:pPr>
            <w:r>
              <w:rPr>
                <w:rFonts w:ascii="GHEA Grapalat" w:eastAsia="GHEA Grapalat" w:hAnsi="GHEA Grapalat" w:cs="GHEA Grapalat"/>
                <w:color w:val="000000"/>
              </w:rPr>
              <w:t>Cost estimating and financial specialist</w:t>
            </w:r>
          </w:p>
        </w:tc>
        <w:tc>
          <w:tcPr>
            <w:tcW w:w="1843" w:type="dxa"/>
            <w:tcBorders>
              <w:top w:val="single" w:sz="4" w:space="0" w:color="000000"/>
              <w:left w:val="single" w:sz="4" w:space="0" w:color="000000"/>
              <w:bottom w:val="single" w:sz="4" w:space="0" w:color="000000"/>
              <w:right w:val="single" w:sz="4" w:space="0" w:color="000000"/>
            </w:tcBorders>
          </w:tcPr>
          <w:p w14:paraId="4A095A03" w14:textId="77777777" w:rsidR="003D1113" w:rsidRDefault="003D1113" w:rsidP="00225C21">
            <w:pPr>
              <w:widowControl w:val="0"/>
              <w:ind w:left="567" w:right="286" w:hanging="283"/>
              <w:jc w:val="center"/>
              <w:rPr>
                <w:rFonts w:ascii="GHEA Grapalat" w:eastAsia="GHEA Grapalat" w:hAnsi="GHEA Grapalat" w:cs="GHEA Grapalat"/>
              </w:rPr>
            </w:pPr>
            <w:r>
              <w:rPr>
                <w:rFonts w:ascii="GHEA Grapalat" w:eastAsia="GHEA Grapalat" w:hAnsi="GHEA Grapalat" w:cs="GHEA Grapalat"/>
              </w:rPr>
              <w:t>1</w:t>
            </w:r>
          </w:p>
        </w:tc>
      </w:tr>
      <w:tr w:rsidR="003D1113" w14:paraId="672D99F3" w14:textId="77777777" w:rsidTr="00225C21">
        <w:trPr>
          <w:trHeight w:val="253"/>
          <w:jc w:val="center"/>
        </w:trPr>
        <w:tc>
          <w:tcPr>
            <w:tcW w:w="950" w:type="dxa"/>
            <w:tcBorders>
              <w:top w:val="single" w:sz="4" w:space="0" w:color="000000"/>
              <w:left w:val="single" w:sz="4" w:space="0" w:color="000000"/>
              <w:bottom w:val="single" w:sz="4" w:space="0" w:color="000000"/>
              <w:right w:val="single" w:sz="4" w:space="0" w:color="000000"/>
            </w:tcBorders>
          </w:tcPr>
          <w:p w14:paraId="15143949" w14:textId="77777777" w:rsidR="003D1113" w:rsidRDefault="003D1113">
            <w:pPr>
              <w:widowControl w:val="0"/>
              <w:numPr>
                <w:ilvl w:val="0"/>
                <w:numId w:val="8"/>
              </w:numPr>
              <w:pBdr>
                <w:top w:val="nil"/>
                <w:left w:val="nil"/>
                <w:bottom w:val="nil"/>
                <w:right w:val="nil"/>
                <w:between w:val="nil"/>
              </w:pBdr>
              <w:ind w:left="567" w:right="286" w:hanging="283"/>
              <w:jc w:val="center"/>
              <w:rPr>
                <w:rFonts w:ascii="GHEA Grapalat" w:eastAsia="GHEA Grapalat" w:hAnsi="GHEA Grapalat" w:cs="GHEA Grapalat"/>
                <w:color w:val="000000"/>
              </w:rPr>
            </w:pPr>
          </w:p>
        </w:tc>
        <w:tc>
          <w:tcPr>
            <w:tcW w:w="7125" w:type="dxa"/>
            <w:tcBorders>
              <w:top w:val="single" w:sz="4" w:space="0" w:color="000000"/>
              <w:left w:val="single" w:sz="4" w:space="0" w:color="000000"/>
              <w:bottom w:val="single" w:sz="4" w:space="0" w:color="000000"/>
              <w:right w:val="single" w:sz="4" w:space="0" w:color="000000"/>
            </w:tcBorders>
          </w:tcPr>
          <w:p w14:paraId="43E66150" w14:textId="77777777" w:rsidR="003D1113" w:rsidRDefault="003D1113" w:rsidP="00225C21">
            <w:pPr>
              <w:ind w:left="567" w:right="286" w:hanging="283"/>
              <w:rPr>
                <w:rFonts w:ascii="GHEA Grapalat" w:eastAsia="GHEA Grapalat" w:hAnsi="GHEA Grapalat" w:cs="GHEA Grapalat"/>
              </w:rPr>
            </w:pPr>
            <w:r>
              <w:rPr>
                <w:rFonts w:ascii="GHEA Grapalat" w:eastAsia="GHEA Grapalat" w:hAnsi="GHEA Grapalat" w:cs="GHEA Grapalat"/>
              </w:rPr>
              <w:t>Environmental and Social Expert</w:t>
            </w:r>
          </w:p>
        </w:tc>
        <w:tc>
          <w:tcPr>
            <w:tcW w:w="1843" w:type="dxa"/>
            <w:tcBorders>
              <w:top w:val="single" w:sz="4" w:space="0" w:color="000000"/>
              <w:left w:val="single" w:sz="4" w:space="0" w:color="000000"/>
              <w:bottom w:val="single" w:sz="4" w:space="0" w:color="000000"/>
              <w:right w:val="single" w:sz="4" w:space="0" w:color="000000"/>
            </w:tcBorders>
          </w:tcPr>
          <w:p w14:paraId="783011F3" w14:textId="77777777" w:rsidR="003D1113" w:rsidRDefault="003D1113" w:rsidP="00225C21">
            <w:pPr>
              <w:widowControl w:val="0"/>
              <w:ind w:left="567" w:right="286" w:hanging="283"/>
              <w:jc w:val="center"/>
              <w:rPr>
                <w:rFonts w:ascii="GHEA Grapalat" w:eastAsia="GHEA Grapalat" w:hAnsi="GHEA Grapalat" w:cs="GHEA Grapalat"/>
              </w:rPr>
            </w:pPr>
            <w:r>
              <w:rPr>
                <w:rFonts w:ascii="GHEA Grapalat" w:eastAsia="GHEA Grapalat" w:hAnsi="GHEA Grapalat" w:cs="GHEA Grapalat"/>
              </w:rPr>
              <w:t>1</w:t>
            </w:r>
          </w:p>
        </w:tc>
      </w:tr>
      <w:tr w:rsidR="003D1113" w14:paraId="441B3A4B" w14:textId="77777777" w:rsidTr="00225C21">
        <w:trPr>
          <w:trHeight w:val="242"/>
          <w:jc w:val="center"/>
        </w:trPr>
        <w:tc>
          <w:tcPr>
            <w:tcW w:w="950" w:type="dxa"/>
            <w:tcBorders>
              <w:top w:val="single" w:sz="4" w:space="0" w:color="000000"/>
              <w:left w:val="single" w:sz="4" w:space="0" w:color="000000"/>
              <w:bottom w:val="single" w:sz="4" w:space="0" w:color="000000"/>
              <w:right w:val="single" w:sz="4" w:space="0" w:color="000000"/>
            </w:tcBorders>
          </w:tcPr>
          <w:p w14:paraId="5B77F716" w14:textId="77777777" w:rsidR="003D1113" w:rsidRDefault="003D1113">
            <w:pPr>
              <w:widowControl w:val="0"/>
              <w:numPr>
                <w:ilvl w:val="0"/>
                <w:numId w:val="8"/>
              </w:numPr>
              <w:pBdr>
                <w:top w:val="nil"/>
                <w:left w:val="nil"/>
                <w:bottom w:val="nil"/>
                <w:right w:val="nil"/>
                <w:between w:val="nil"/>
              </w:pBdr>
              <w:ind w:left="567" w:right="286" w:hanging="283"/>
              <w:jc w:val="center"/>
              <w:rPr>
                <w:rFonts w:ascii="GHEA Grapalat" w:eastAsia="GHEA Grapalat" w:hAnsi="GHEA Grapalat" w:cs="GHEA Grapalat"/>
                <w:color w:val="000000"/>
              </w:rPr>
            </w:pPr>
          </w:p>
        </w:tc>
        <w:tc>
          <w:tcPr>
            <w:tcW w:w="7125" w:type="dxa"/>
            <w:tcBorders>
              <w:top w:val="single" w:sz="4" w:space="0" w:color="000000"/>
              <w:left w:val="single" w:sz="4" w:space="0" w:color="000000"/>
              <w:bottom w:val="single" w:sz="4" w:space="0" w:color="000000"/>
              <w:right w:val="single" w:sz="4" w:space="0" w:color="000000"/>
            </w:tcBorders>
          </w:tcPr>
          <w:p w14:paraId="244EF1D8" w14:textId="77777777" w:rsidR="003D1113" w:rsidRDefault="003D1113" w:rsidP="00225C21">
            <w:pPr>
              <w:ind w:left="567" w:right="286" w:hanging="283"/>
              <w:rPr>
                <w:rFonts w:ascii="GHEA Grapalat" w:eastAsia="GHEA Grapalat" w:hAnsi="GHEA Grapalat" w:cs="GHEA Grapalat"/>
              </w:rPr>
            </w:pPr>
            <w:r>
              <w:rPr>
                <w:rFonts w:ascii="GHEA Grapalat" w:eastAsia="GHEA Grapalat" w:hAnsi="GHEA Grapalat" w:cs="GHEA Grapalat"/>
              </w:rPr>
              <w:t>Road safety specialist</w:t>
            </w:r>
          </w:p>
        </w:tc>
        <w:tc>
          <w:tcPr>
            <w:tcW w:w="1843" w:type="dxa"/>
            <w:tcBorders>
              <w:top w:val="single" w:sz="4" w:space="0" w:color="000000"/>
              <w:left w:val="single" w:sz="4" w:space="0" w:color="000000"/>
              <w:bottom w:val="single" w:sz="4" w:space="0" w:color="000000"/>
              <w:right w:val="single" w:sz="4" w:space="0" w:color="000000"/>
            </w:tcBorders>
          </w:tcPr>
          <w:p w14:paraId="03A09FB3" w14:textId="77777777" w:rsidR="003D1113" w:rsidRDefault="003D1113" w:rsidP="00225C21">
            <w:pPr>
              <w:widowControl w:val="0"/>
              <w:ind w:left="567" w:right="286" w:hanging="283"/>
              <w:jc w:val="center"/>
              <w:rPr>
                <w:rFonts w:ascii="GHEA Grapalat" w:eastAsia="GHEA Grapalat" w:hAnsi="GHEA Grapalat" w:cs="GHEA Grapalat"/>
              </w:rPr>
            </w:pPr>
            <w:r>
              <w:rPr>
                <w:rFonts w:ascii="GHEA Grapalat" w:eastAsia="GHEA Grapalat" w:hAnsi="GHEA Grapalat" w:cs="GHEA Grapalat"/>
              </w:rPr>
              <w:t>1</w:t>
            </w:r>
          </w:p>
        </w:tc>
      </w:tr>
    </w:tbl>
    <w:p w14:paraId="639825C9" w14:textId="77777777" w:rsidR="003D1113" w:rsidRDefault="003D1113" w:rsidP="003D1113">
      <w:pPr>
        <w:ind w:left="567" w:right="286" w:hanging="283"/>
        <w:jc w:val="both"/>
        <w:rPr>
          <w:rFonts w:ascii="GHEA Grapalat" w:eastAsia="GHEA Grapalat" w:hAnsi="GHEA Grapalat" w:cs="GHEA Grapalat"/>
        </w:rPr>
      </w:pPr>
    </w:p>
    <w:p w14:paraId="5EEE885A" w14:textId="77777777" w:rsidR="003D1113" w:rsidRDefault="003D1113" w:rsidP="003D1113">
      <w:pPr>
        <w:ind w:left="567" w:right="286" w:hanging="283"/>
        <w:jc w:val="both"/>
        <w:rPr>
          <w:rFonts w:ascii="GHEA Grapalat" w:eastAsia="GHEA Grapalat" w:hAnsi="GHEA Grapalat" w:cs="GHEA Grapalat"/>
          <w:color w:val="000000"/>
        </w:rPr>
      </w:pPr>
      <w:r>
        <w:rPr>
          <w:rFonts w:ascii="GHEA Grapalat" w:eastAsia="GHEA Grapalat" w:hAnsi="GHEA Grapalat" w:cs="GHEA Grapalat"/>
          <w:color w:val="000000"/>
        </w:rPr>
        <w:t>b) The participant, as a document substantiating the qualification criteria, submits data on the staff proposed for the performance of the contract in the following form:</w:t>
      </w:r>
    </w:p>
    <w:p w14:paraId="7FF1D9F4" w14:textId="77777777" w:rsidR="003D1113" w:rsidRDefault="003D1113" w:rsidP="003D1113">
      <w:pPr>
        <w:pBdr>
          <w:top w:val="nil"/>
          <w:left w:val="nil"/>
          <w:bottom w:val="nil"/>
          <w:right w:val="nil"/>
          <w:between w:val="nil"/>
        </w:pBdr>
        <w:ind w:left="567" w:right="286" w:hanging="283"/>
        <w:jc w:val="both"/>
        <w:rPr>
          <w:rFonts w:ascii="GHEA Grapalat" w:eastAsia="GHEA Grapalat" w:hAnsi="GHEA Grapalat" w:cs="GHEA Grapalat"/>
          <w:color w:val="000000"/>
        </w:rPr>
      </w:pPr>
    </w:p>
    <w:tbl>
      <w:tblPr>
        <w:tblW w:w="100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2763"/>
        <w:gridCol w:w="2167"/>
        <w:gridCol w:w="3241"/>
      </w:tblGrid>
      <w:tr w:rsidR="003D1113" w14:paraId="4230AF6C" w14:textId="77777777" w:rsidTr="00225C21">
        <w:trPr>
          <w:jc w:val="center"/>
        </w:trPr>
        <w:tc>
          <w:tcPr>
            <w:tcW w:w="10009" w:type="dxa"/>
            <w:gridSpan w:val="4"/>
          </w:tcPr>
          <w:p w14:paraId="7C43701B" w14:textId="77777777" w:rsidR="003D1113" w:rsidRDefault="003D1113" w:rsidP="00225C21">
            <w:pPr>
              <w:ind w:left="567" w:right="286" w:hanging="283"/>
              <w:jc w:val="center"/>
              <w:rPr>
                <w:rFonts w:ascii="GHEA Grapalat" w:eastAsia="GHEA Grapalat" w:hAnsi="GHEA Grapalat" w:cs="GHEA Grapalat"/>
              </w:rPr>
            </w:pPr>
            <w:r>
              <w:rPr>
                <w:rFonts w:ascii="GHEA Grapalat" w:eastAsia="GHEA Grapalat" w:hAnsi="GHEA Grapalat" w:cs="GHEA Grapalat"/>
              </w:rPr>
              <w:t>Specialists included in the core staff</w:t>
            </w:r>
          </w:p>
        </w:tc>
      </w:tr>
      <w:tr w:rsidR="003D1113" w14:paraId="3961FC5C" w14:textId="77777777" w:rsidTr="00225C21">
        <w:trPr>
          <w:jc w:val="center"/>
        </w:trPr>
        <w:tc>
          <w:tcPr>
            <w:tcW w:w="1838" w:type="dxa"/>
            <w:vMerge w:val="restart"/>
            <w:vAlign w:val="center"/>
          </w:tcPr>
          <w:p w14:paraId="60C6A690" w14:textId="77777777" w:rsidR="003D1113" w:rsidRDefault="003D1113" w:rsidP="00225C21">
            <w:pPr>
              <w:ind w:left="22" w:right="286" w:firstLine="145"/>
              <w:jc w:val="center"/>
              <w:rPr>
                <w:rFonts w:ascii="GHEA Grapalat" w:eastAsia="GHEA Grapalat" w:hAnsi="GHEA Grapalat" w:cs="GHEA Grapalat"/>
              </w:rPr>
            </w:pPr>
            <w:r>
              <w:rPr>
                <w:rFonts w:ascii="GHEA Grapalat" w:eastAsia="GHEA Grapalat" w:hAnsi="GHEA Grapalat" w:cs="GHEA Grapalat"/>
              </w:rPr>
              <w:t xml:space="preserve">first name, </w:t>
            </w:r>
            <w:r>
              <w:rPr>
                <w:rFonts w:ascii="GHEA Grapalat" w:eastAsia="GHEA Grapalat" w:hAnsi="GHEA Grapalat" w:cs="GHEA Grapalat"/>
              </w:rPr>
              <w:lastRenderedPageBreak/>
              <w:t>last name</w:t>
            </w:r>
          </w:p>
        </w:tc>
        <w:tc>
          <w:tcPr>
            <w:tcW w:w="2763" w:type="dxa"/>
            <w:vMerge w:val="restart"/>
            <w:vAlign w:val="center"/>
          </w:tcPr>
          <w:p w14:paraId="3FF0C478" w14:textId="77777777" w:rsidR="003D1113" w:rsidRDefault="003D1113" w:rsidP="00225C21">
            <w:pPr>
              <w:ind w:left="567" w:right="286" w:hanging="283"/>
              <w:jc w:val="center"/>
              <w:rPr>
                <w:rFonts w:ascii="GHEA Grapalat" w:eastAsia="GHEA Grapalat" w:hAnsi="GHEA Grapalat" w:cs="GHEA Grapalat"/>
              </w:rPr>
            </w:pPr>
            <w:r>
              <w:rPr>
                <w:rFonts w:ascii="GHEA Grapalat" w:eastAsia="GHEA Grapalat" w:hAnsi="GHEA Grapalat" w:cs="GHEA Grapalat"/>
              </w:rPr>
              <w:lastRenderedPageBreak/>
              <w:t>Qualification</w:t>
            </w:r>
          </w:p>
        </w:tc>
        <w:tc>
          <w:tcPr>
            <w:tcW w:w="5408" w:type="dxa"/>
            <w:gridSpan w:val="2"/>
          </w:tcPr>
          <w:p w14:paraId="12AE077D" w14:textId="77777777" w:rsidR="003D1113" w:rsidRDefault="003D1113" w:rsidP="00225C21">
            <w:pPr>
              <w:ind w:left="567" w:right="286" w:hanging="283"/>
              <w:jc w:val="center"/>
              <w:rPr>
                <w:rFonts w:ascii="GHEA Grapalat" w:eastAsia="GHEA Grapalat" w:hAnsi="GHEA Grapalat" w:cs="GHEA Grapalat"/>
              </w:rPr>
            </w:pPr>
            <w:r>
              <w:rPr>
                <w:rFonts w:ascii="GHEA Grapalat" w:eastAsia="GHEA Grapalat" w:hAnsi="GHEA Grapalat" w:cs="GHEA Grapalat"/>
              </w:rPr>
              <w:t>Work experience</w:t>
            </w:r>
          </w:p>
        </w:tc>
      </w:tr>
      <w:tr w:rsidR="003D1113" w14:paraId="1D9873DA" w14:textId="77777777" w:rsidTr="00225C21">
        <w:trPr>
          <w:jc w:val="center"/>
        </w:trPr>
        <w:tc>
          <w:tcPr>
            <w:tcW w:w="1838" w:type="dxa"/>
            <w:vMerge/>
            <w:vAlign w:val="center"/>
          </w:tcPr>
          <w:p w14:paraId="7F1B26DE" w14:textId="77777777" w:rsidR="003D1113" w:rsidRDefault="003D1113" w:rsidP="00225C21">
            <w:pPr>
              <w:pBdr>
                <w:top w:val="nil"/>
                <w:left w:val="nil"/>
                <w:bottom w:val="nil"/>
                <w:right w:val="nil"/>
                <w:between w:val="nil"/>
              </w:pBdr>
              <w:spacing w:line="276" w:lineRule="auto"/>
              <w:rPr>
                <w:rFonts w:ascii="GHEA Grapalat" w:eastAsia="GHEA Grapalat" w:hAnsi="GHEA Grapalat" w:cs="GHEA Grapalat"/>
              </w:rPr>
            </w:pPr>
          </w:p>
        </w:tc>
        <w:tc>
          <w:tcPr>
            <w:tcW w:w="2763" w:type="dxa"/>
            <w:vMerge/>
            <w:vAlign w:val="center"/>
          </w:tcPr>
          <w:p w14:paraId="4FAEFD7F" w14:textId="77777777" w:rsidR="003D1113" w:rsidRDefault="003D1113" w:rsidP="00225C21">
            <w:pPr>
              <w:pBdr>
                <w:top w:val="nil"/>
                <w:left w:val="nil"/>
                <w:bottom w:val="nil"/>
                <w:right w:val="nil"/>
                <w:between w:val="nil"/>
              </w:pBdr>
              <w:spacing w:line="276" w:lineRule="auto"/>
              <w:rPr>
                <w:rFonts w:ascii="GHEA Grapalat" w:eastAsia="GHEA Grapalat" w:hAnsi="GHEA Grapalat" w:cs="GHEA Grapalat"/>
              </w:rPr>
            </w:pPr>
          </w:p>
        </w:tc>
        <w:tc>
          <w:tcPr>
            <w:tcW w:w="2167" w:type="dxa"/>
          </w:tcPr>
          <w:p w14:paraId="073FCBE1" w14:textId="77777777" w:rsidR="003D1113" w:rsidRDefault="003D1113" w:rsidP="00225C21">
            <w:pPr>
              <w:ind w:left="74" w:right="286" w:hanging="74"/>
              <w:jc w:val="center"/>
              <w:rPr>
                <w:rFonts w:ascii="GHEA Grapalat" w:eastAsia="GHEA Grapalat" w:hAnsi="GHEA Grapalat" w:cs="GHEA Grapalat"/>
              </w:rPr>
            </w:pPr>
            <w:r>
              <w:rPr>
                <w:rFonts w:ascii="GHEA Grapalat" w:eastAsia="GHEA Grapalat" w:hAnsi="GHEA Grapalat" w:cs="GHEA Grapalat"/>
              </w:rPr>
              <w:t>time period</w:t>
            </w:r>
          </w:p>
        </w:tc>
        <w:tc>
          <w:tcPr>
            <w:tcW w:w="3241" w:type="dxa"/>
            <w:vAlign w:val="center"/>
          </w:tcPr>
          <w:p w14:paraId="357D28F1" w14:textId="77777777" w:rsidR="003D1113" w:rsidRDefault="003D1113" w:rsidP="00225C21">
            <w:pPr>
              <w:ind w:left="40" w:right="286"/>
              <w:jc w:val="center"/>
              <w:rPr>
                <w:rFonts w:ascii="GHEA Grapalat" w:eastAsia="GHEA Grapalat" w:hAnsi="GHEA Grapalat" w:cs="GHEA Grapalat"/>
              </w:rPr>
            </w:pPr>
            <w:r>
              <w:rPr>
                <w:rFonts w:ascii="GHEA Grapalat" w:eastAsia="GHEA Grapalat" w:hAnsi="GHEA Grapalat" w:cs="GHEA Grapalat"/>
              </w:rPr>
              <w:t>Field of activity and work performed</w:t>
            </w:r>
          </w:p>
        </w:tc>
      </w:tr>
      <w:tr w:rsidR="003D1113" w14:paraId="1BD17EE2" w14:textId="77777777" w:rsidTr="00225C21">
        <w:trPr>
          <w:jc w:val="center"/>
        </w:trPr>
        <w:tc>
          <w:tcPr>
            <w:tcW w:w="1838" w:type="dxa"/>
          </w:tcPr>
          <w:p w14:paraId="7CA144EA" w14:textId="77777777" w:rsidR="003D1113" w:rsidRDefault="003D1113" w:rsidP="00225C21">
            <w:pPr>
              <w:ind w:left="567" w:right="286" w:hanging="283"/>
              <w:rPr>
                <w:rFonts w:ascii="GHEA Grapalat" w:eastAsia="GHEA Grapalat" w:hAnsi="GHEA Grapalat" w:cs="GHEA Grapalat"/>
              </w:rPr>
            </w:pPr>
            <w:r>
              <w:rPr>
                <w:rFonts w:ascii="GHEA Grapalat" w:eastAsia="GHEA Grapalat" w:hAnsi="GHEA Grapalat" w:cs="GHEA Grapalat"/>
              </w:rPr>
              <w:t>1.</w:t>
            </w:r>
          </w:p>
        </w:tc>
        <w:tc>
          <w:tcPr>
            <w:tcW w:w="2763" w:type="dxa"/>
          </w:tcPr>
          <w:p w14:paraId="51DDB33A" w14:textId="77777777" w:rsidR="003D1113" w:rsidRDefault="003D1113" w:rsidP="00225C21">
            <w:pPr>
              <w:ind w:left="567" w:right="286" w:hanging="283"/>
              <w:jc w:val="both"/>
              <w:rPr>
                <w:rFonts w:ascii="GHEA Grapalat" w:eastAsia="GHEA Grapalat" w:hAnsi="GHEA Grapalat" w:cs="GHEA Grapalat"/>
              </w:rPr>
            </w:pPr>
          </w:p>
        </w:tc>
        <w:tc>
          <w:tcPr>
            <w:tcW w:w="2167" w:type="dxa"/>
          </w:tcPr>
          <w:p w14:paraId="41319967" w14:textId="77777777" w:rsidR="003D1113" w:rsidRDefault="003D1113" w:rsidP="00225C21">
            <w:pPr>
              <w:ind w:left="567" w:right="286" w:hanging="283"/>
              <w:jc w:val="both"/>
              <w:rPr>
                <w:rFonts w:ascii="GHEA Grapalat" w:eastAsia="GHEA Grapalat" w:hAnsi="GHEA Grapalat" w:cs="GHEA Grapalat"/>
              </w:rPr>
            </w:pPr>
          </w:p>
        </w:tc>
        <w:tc>
          <w:tcPr>
            <w:tcW w:w="3241" w:type="dxa"/>
          </w:tcPr>
          <w:p w14:paraId="26D6DC63" w14:textId="77777777" w:rsidR="003D1113" w:rsidRDefault="003D1113" w:rsidP="00225C21">
            <w:pPr>
              <w:ind w:left="567" w:right="286" w:hanging="283"/>
              <w:jc w:val="both"/>
              <w:rPr>
                <w:rFonts w:ascii="GHEA Grapalat" w:eastAsia="GHEA Grapalat" w:hAnsi="GHEA Grapalat" w:cs="GHEA Grapalat"/>
              </w:rPr>
            </w:pPr>
          </w:p>
        </w:tc>
      </w:tr>
      <w:tr w:rsidR="003D1113" w14:paraId="16AD5893" w14:textId="77777777" w:rsidTr="00225C21">
        <w:trPr>
          <w:jc w:val="center"/>
        </w:trPr>
        <w:tc>
          <w:tcPr>
            <w:tcW w:w="1838" w:type="dxa"/>
          </w:tcPr>
          <w:p w14:paraId="4EFD716D" w14:textId="77777777" w:rsidR="003D1113" w:rsidRDefault="003D1113" w:rsidP="00225C21">
            <w:pPr>
              <w:ind w:left="567" w:right="286" w:hanging="283"/>
              <w:rPr>
                <w:rFonts w:ascii="GHEA Grapalat" w:eastAsia="GHEA Grapalat" w:hAnsi="GHEA Grapalat" w:cs="GHEA Grapalat"/>
              </w:rPr>
            </w:pPr>
            <w:r>
              <w:rPr>
                <w:rFonts w:ascii="GHEA Grapalat" w:eastAsia="GHEA Grapalat" w:hAnsi="GHEA Grapalat" w:cs="GHEA Grapalat"/>
              </w:rPr>
              <w:t>2.</w:t>
            </w:r>
          </w:p>
        </w:tc>
        <w:tc>
          <w:tcPr>
            <w:tcW w:w="2763" w:type="dxa"/>
          </w:tcPr>
          <w:p w14:paraId="6BF54DD1" w14:textId="77777777" w:rsidR="003D1113" w:rsidRDefault="003D1113" w:rsidP="00225C21">
            <w:pPr>
              <w:ind w:left="567" w:right="286" w:hanging="283"/>
              <w:jc w:val="both"/>
              <w:rPr>
                <w:rFonts w:ascii="GHEA Grapalat" w:eastAsia="GHEA Grapalat" w:hAnsi="GHEA Grapalat" w:cs="GHEA Grapalat"/>
              </w:rPr>
            </w:pPr>
          </w:p>
        </w:tc>
        <w:tc>
          <w:tcPr>
            <w:tcW w:w="2167" w:type="dxa"/>
          </w:tcPr>
          <w:p w14:paraId="3CB7485B" w14:textId="77777777" w:rsidR="003D1113" w:rsidRDefault="003D1113" w:rsidP="00225C21">
            <w:pPr>
              <w:ind w:left="567" w:right="286" w:hanging="283"/>
              <w:jc w:val="both"/>
              <w:rPr>
                <w:rFonts w:ascii="GHEA Grapalat" w:eastAsia="GHEA Grapalat" w:hAnsi="GHEA Grapalat" w:cs="GHEA Grapalat"/>
              </w:rPr>
            </w:pPr>
          </w:p>
        </w:tc>
        <w:tc>
          <w:tcPr>
            <w:tcW w:w="3241" w:type="dxa"/>
          </w:tcPr>
          <w:p w14:paraId="5E5FA798" w14:textId="77777777" w:rsidR="003D1113" w:rsidRDefault="003D1113" w:rsidP="00225C21">
            <w:pPr>
              <w:ind w:left="567" w:right="286" w:hanging="283"/>
              <w:jc w:val="both"/>
              <w:rPr>
                <w:rFonts w:ascii="GHEA Grapalat" w:eastAsia="GHEA Grapalat" w:hAnsi="GHEA Grapalat" w:cs="GHEA Grapalat"/>
              </w:rPr>
            </w:pPr>
          </w:p>
        </w:tc>
      </w:tr>
      <w:tr w:rsidR="003D1113" w14:paraId="5B8E0844" w14:textId="77777777" w:rsidTr="00225C21">
        <w:trPr>
          <w:jc w:val="center"/>
        </w:trPr>
        <w:tc>
          <w:tcPr>
            <w:tcW w:w="1838" w:type="dxa"/>
          </w:tcPr>
          <w:p w14:paraId="132BB787" w14:textId="77777777" w:rsidR="003D1113" w:rsidRDefault="003D1113" w:rsidP="00225C21">
            <w:pPr>
              <w:ind w:left="567" w:right="286" w:hanging="283"/>
              <w:rPr>
                <w:rFonts w:ascii="GHEA Grapalat" w:eastAsia="GHEA Grapalat" w:hAnsi="GHEA Grapalat" w:cs="GHEA Grapalat"/>
              </w:rPr>
            </w:pPr>
            <w:r>
              <w:rPr>
                <w:rFonts w:ascii="GHEA Grapalat" w:eastAsia="GHEA Grapalat" w:hAnsi="GHEA Grapalat" w:cs="GHEA Grapalat"/>
              </w:rPr>
              <w:t>3.</w:t>
            </w:r>
          </w:p>
        </w:tc>
        <w:tc>
          <w:tcPr>
            <w:tcW w:w="2763" w:type="dxa"/>
          </w:tcPr>
          <w:p w14:paraId="0F2C6B65" w14:textId="77777777" w:rsidR="003D1113" w:rsidRDefault="003D1113" w:rsidP="00225C21">
            <w:pPr>
              <w:ind w:left="567" w:right="286" w:hanging="283"/>
              <w:jc w:val="both"/>
              <w:rPr>
                <w:rFonts w:ascii="GHEA Grapalat" w:eastAsia="GHEA Grapalat" w:hAnsi="GHEA Grapalat" w:cs="GHEA Grapalat"/>
              </w:rPr>
            </w:pPr>
          </w:p>
        </w:tc>
        <w:tc>
          <w:tcPr>
            <w:tcW w:w="2167" w:type="dxa"/>
          </w:tcPr>
          <w:p w14:paraId="3620C1C2" w14:textId="77777777" w:rsidR="003D1113" w:rsidRDefault="003D1113" w:rsidP="00225C21">
            <w:pPr>
              <w:ind w:left="567" w:right="286" w:hanging="283"/>
              <w:jc w:val="both"/>
              <w:rPr>
                <w:rFonts w:ascii="GHEA Grapalat" w:eastAsia="GHEA Grapalat" w:hAnsi="GHEA Grapalat" w:cs="GHEA Grapalat"/>
              </w:rPr>
            </w:pPr>
          </w:p>
        </w:tc>
        <w:tc>
          <w:tcPr>
            <w:tcW w:w="3241" w:type="dxa"/>
          </w:tcPr>
          <w:p w14:paraId="21B5EE92" w14:textId="77777777" w:rsidR="003D1113" w:rsidRDefault="003D1113" w:rsidP="00225C21">
            <w:pPr>
              <w:ind w:left="567" w:right="286" w:hanging="283"/>
              <w:jc w:val="both"/>
              <w:rPr>
                <w:rFonts w:ascii="GHEA Grapalat" w:eastAsia="GHEA Grapalat" w:hAnsi="GHEA Grapalat" w:cs="GHEA Grapalat"/>
              </w:rPr>
            </w:pPr>
          </w:p>
        </w:tc>
      </w:tr>
    </w:tbl>
    <w:p w14:paraId="72DFFF81" w14:textId="77777777" w:rsidR="003D1113" w:rsidRDefault="003D1113" w:rsidP="003D1113">
      <w:pPr>
        <w:ind w:left="567" w:right="286" w:hanging="283"/>
        <w:jc w:val="both"/>
        <w:rPr>
          <w:rFonts w:ascii="GHEA Grapalat" w:eastAsia="GHEA Grapalat" w:hAnsi="GHEA Grapalat" w:cs="GHEA Grapalat"/>
        </w:rPr>
      </w:pPr>
    </w:p>
    <w:p w14:paraId="1659D9CC" w14:textId="77777777" w:rsidR="003D1113" w:rsidRDefault="003D1113" w:rsidP="003D1113">
      <w:pPr>
        <w:ind w:right="286"/>
        <w:jc w:val="both"/>
        <w:rPr>
          <w:rFonts w:ascii="GHEA Grapalat" w:eastAsia="GHEA Grapalat" w:hAnsi="GHEA Grapalat" w:cs="GHEA Grapalat"/>
        </w:rPr>
      </w:pPr>
      <w:r>
        <w:rPr>
          <w:rFonts w:ascii="GHEA Grapalat" w:eastAsia="GHEA Grapalat" w:hAnsi="GHEA Grapalat" w:cs="GHEA Grapalat"/>
        </w:rPr>
        <w:t xml:space="preserve">Moreover, to substantiate the availability of </w:t>
      </w:r>
      <w:proofErr w:type="spellStart"/>
      <w:r>
        <w:rPr>
          <w:rFonts w:ascii="GHEA Grapalat" w:eastAsia="GHEA Grapalat" w:hAnsi="GHEA Grapalat" w:cs="GHEA Grapalat"/>
        </w:rPr>
        <w:t>labor</w:t>
      </w:r>
      <w:proofErr w:type="spellEnd"/>
      <w:r>
        <w:rPr>
          <w:rFonts w:ascii="GHEA Grapalat" w:eastAsia="GHEA Grapalat" w:hAnsi="GHEA Grapalat" w:cs="GHEA Grapalat"/>
        </w:rPr>
        <w:t xml:space="preserve"> resources, the Participant submits written agreements confirmed by the specialist(s) involved in the nominated staff.</w:t>
      </w:r>
      <w:r>
        <w:rPr>
          <w:rFonts w:ascii="GHEA Grapalat" w:eastAsia="GHEA Grapalat" w:hAnsi="GHEA Grapalat" w:cs="GHEA Grapalat"/>
          <w:b/>
          <w:bCs/>
          <w:u w:val="single"/>
        </w:rPr>
        <w:t>/clearly indicating the employee's participation in the given share in the submitted agreements/</w:t>
      </w:r>
      <w:r>
        <w:rPr>
          <w:rFonts w:ascii="GHEA Grapalat" w:eastAsia="GHEA Grapalat" w:hAnsi="GHEA Grapalat" w:cs="GHEA Grapalat"/>
        </w:rPr>
        <w:t>- copies of the specialists' passports and qualification documents, including a certificate issued by the Urban Development Committee of the Republic of Armenia, and other supporting documents, regarding their involvement in the services to be provided;</w:t>
      </w:r>
    </w:p>
    <w:p w14:paraId="10052A2C" w14:textId="77777777" w:rsidR="003D1113" w:rsidRDefault="003D1113" w:rsidP="003D1113">
      <w:pPr>
        <w:ind w:right="286"/>
        <w:jc w:val="both"/>
        <w:rPr>
          <w:rFonts w:ascii="GHEA Grapalat" w:eastAsia="GHEA Grapalat" w:hAnsi="GHEA Grapalat" w:cs="GHEA Grapalat"/>
        </w:rPr>
      </w:pPr>
      <w:r>
        <w:rPr>
          <w:rFonts w:ascii="GHEA Grapalat" w:eastAsia="GHEA Grapalat" w:hAnsi="GHEA Grapalat" w:cs="GHEA Grapalat"/>
        </w:rPr>
        <w:t>The qualification of the participant is assessed as satisfactory for this criterion if the latter meets the conditions and requirements set forth in this sub-clause.</w:t>
      </w:r>
    </w:p>
    <w:p w14:paraId="312FA344" w14:textId="77777777" w:rsidR="003D1113" w:rsidRDefault="003D1113" w:rsidP="003D1113">
      <w:pPr>
        <w:ind w:right="286" w:firstLine="426"/>
        <w:jc w:val="both"/>
        <w:rPr>
          <w:rFonts w:ascii="GHEA Grapalat" w:eastAsia="GHEA Grapalat" w:hAnsi="GHEA Grapalat" w:cs="GHEA Grapalat"/>
          <w:b/>
          <w:bCs/>
        </w:rPr>
      </w:pPr>
    </w:p>
    <w:p w14:paraId="0B9733E9" w14:textId="77777777" w:rsidR="003D1113" w:rsidRDefault="003D1113" w:rsidP="003D1113">
      <w:pPr>
        <w:ind w:right="286" w:firstLine="426"/>
        <w:jc w:val="both"/>
        <w:rPr>
          <w:rFonts w:ascii="GHEA Grapalat" w:eastAsia="GHEA Grapalat" w:hAnsi="GHEA Grapalat" w:cs="GHEA Grapalat"/>
          <w:b/>
          <w:bCs/>
        </w:rPr>
      </w:pPr>
      <w:r>
        <w:rPr>
          <w:rFonts w:ascii="GHEA Grapalat" w:eastAsia="GHEA Grapalat" w:hAnsi="GHEA Grapalat" w:cs="GHEA Grapalat"/>
          <w:b/>
          <w:bCs/>
        </w:rPr>
        <w:t>Participants' compliance with the qualification criteria is assessed as follows:</w:t>
      </w:r>
    </w:p>
    <w:tbl>
      <w:tblPr>
        <w:tblW w:w="1034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4"/>
        <w:gridCol w:w="2495"/>
        <w:gridCol w:w="1758"/>
        <w:gridCol w:w="4961"/>
      </w:tblGrid>
      <w:tr w:rsidR="003D1113" w14:paraId="0B4C25CB" w14:textId="77777777" w:rsidTr="00225C21">
        <w:trPr>
          <w:trHeight w:val="719"/>
        </w:trPr>
        <w:tc>
          <w:tcPr>
            <w:tcW w:w="1134"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2AF1AB5" w14:textId="77777777" w:rsidR="003D1113" w:rsidRDefault="003D1113" w:rsidP="00225C21">
            <w:pPr>
              <w:ind w:left="-1099" w:right="171" w:firstLine="1383"/>
              <w:jc w:val="center"/>
              <w:rPr>
                <w:rFonts w:ascii="GHEA Grapalat" w:eastAsia="GHEA Grapalat" w:hAnsi="GHEA Grapalat" w:cs="GHEA Grapalat"/>
                <w:b/>
                <w:bCs/>
              </w:rPr>
            </w:pPr>
            <w:r>
              <w:rPr>
                <w:rFonts w:ascii="GHEA Grapalat" w:eastAsia="GHEA Grapalat" w:hAnsi="GHEA Grapalat" w:cs="GHEA Grapalat"/>
                <w:b/>
                <w:bCs/>
              </w:rPr>
              <w:t>H/N</w:t>
            </w:r>
          </w:p>
        </w:tc>
        <w:tc>
          <w:tcPr>
            <w:tcW w:w="249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2A059E9" w14:textId="77777777" w:rsidR="003D1113" w:rsidRDefault="003D1113" w:rsidP="00225C21">
            <w:pPr>
              <w:ind w:left="314" w:right="124" w:hanging="283"/>
              <w:jc w:val="center"/>
              <w:rPr>
                <w:rFonts w:ascii="GHEA Grapalat" w:eastAsia="GHEA Grapalat" w:hAnsi="GHEA Grapalat" w:cs="GHEA Grapalat"/>
                <w:b/>
                <w:bCs/>
              </w:rPr>
            </w:pPr>
            <w:r>
              <w:rPr>
                <w:rFonts w:ascii="GHEA Grapalat" w:eastAsia="GHEA Grapalat" w:hAnsi="GHEA Grapalat" w:cs="GHEA Grapalat"/>
                <w:b/>
                <w:bCs/>
              </w:rPr>
              <w:t>Qualification criteria</w:t>
            </w:r>
          </w:p>
        </w:tc>
        <w:tc>
          <w:tcPr>
            <w:tcW w:w="175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CA61669" w14:textId="77777777" w:rsidR="003D1113" w:rsidRDefault="003D1113" w:rsidP="00225C21">
            <w:pPr>
              <w:tabs>
                <w:tab w:val="left" w:pos="284"/>
              </w:tabs>
              <w:ind w:left="376" w:right="178" w:hanging="92"/>
              <w:jc w:val="center"/>
              <w:rPr>
                <w:rFonts w:ascii="GHEA Grapalat" w:eastAsia="GHEA Grapalat" w:hAnsi="GHEA Grapalat" w:cs="GHEA Grapalat"/>
                <w:b/>
                <w:bCs/>
              </w:rPr>
            </w:pPr>
            <w:r>
              <w:rPr>
                <w:rFonts w:ascii="GHEA Grapalat" w:eastAsia="GHEA Grapalat" w:hAnsi="GHEA Grapalat" w:cs="GHEA Grapalat"/>
                <w:b/>
                <w:bCs/>
              </w:rPr>
              <w:t>Rating points</w:t>
            </w:r>
          </w:p>
        </w:tc>
        <w:tc>
          <w:tcPr>
            <w:tcW w:w="496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AB6A106" w14:textId="77777777" w:rsidR="003D1113" w:rsidRDefault="003D1113" w:rsidP="00225C21">
            <w:pPr>
              <w:ind w:left="567" w:right="286" w:hanging="283"/>
              <w:jc w:val="center"/>
              <w:rPr>
                <w:rFonts w:ascii="GHEA Grapalat" w:eastAsia="GHEA Grapalat" w:hAnsi="GHEA Grapalat" w:cs="GHEA Grapalat"/>
                <w:b/>
                <w:bCs/>
              </w:rPr>
            </w:pPr>
            <w:r>
              <w:rPr>
                <w:rFonts w:ascii="GHEA Grapalat" w:eastAsia="GHEA Grapalat" w:hAnsi="GHEA Grapalat" w:cs="GHEA Grapalat"/>
                <w:b/>
                <w:bCs/>
              </w:rPr>
              <w:t>Requirements for assessment</w:t>
            </w:r>
          </w:p>
        </w:tc>
      </w:tr>
      <w:tr w:rsidR="003D1113" w14:paraId="5D02B904" w14:textId="77777777" w:rsidTr="00225C21">
        <w:trPr>
          <w:trHeight w:val="1320"/>
        </w:trPr>
        <w:tc>
          <w:tcPr>
            <w:tcW w:w="1134" w:type="dxa"/>
            <w:tcBorders>
              <w:top w:val="single" w:sz="4" w:space="0" w:color="000000"/>
              <w:left w:val="single" w:sz="4" w:space="0" w:color="000000"/>
              <w:bottom w:val="single" w:sz="4" w:space="0" w:color="000000"/>
              <w:right w:val="single" w:sz="4" w:space="0" w:color="000000"/>
            </w:tcBorders>
            <w:vAlign w:val="center"/>
          </w:tcPr>
          <w:p w14:paraId="0352A295" w14:textId="77777777" w:rsidR="003D1113" w:rsidRDefault="003D1113" w:rsidP="00225C21">
            <w:pPr>
              <w:ind w:left="567" w:right="286" w:hanging="283"/>
              <w:jc w:val="center"/>
              <w:rPr>
                <w:rFonts w:ascii="GHEA Grapalat" w:eastAsia="GHEA Grapalat" w:hAnsi="GHEA Grapalat" w:cs="GHEA Grapalat"/>
              </w:rPr>
            </w:pPr>
            <w:r>
              <w:rPr>
                <w:rFonts w:ascii="GHEA Grapalat" w:eastAsia="GHEA Grapalat" w:hAnsi="GHEA Grapalat" w:cs="GHEA Grapalat"/>
              </w:rPr>
              <w:t>1</w:t>
            </w:r>
          </w:p>
        </w:tc>
        <w:tc>
          <w:tcPr>
            <w:tcW w:w="2495" w:type="dxa"/>
            <w:tcBorders>
              <w:top w:val="single" w:sz="4" w:space="0" w:color="000000"/>
              <w:left w:val="single" w:sz="4" w:space="0" w:color="000000"/>
              <w:bottom w:val="single" w:sz="4" w:space="0" w:color="000000"/>
              <w:right w:val="single" w:sz="4" w:space="0" w:color="000000"/>
            </w:tcBorders>
            <w:vAlign w:val="center"/>
          </w:tcPr>
          <w:p w14:paraId="1433ECB2" w14:textId="77777777" w:rsidR="003D1113" w:rsidRDefault="003D1113" w:rsidP="00225C21">
            <w:pPr>
              <w:pBdr>
                <w:top w:val="nil"/>
                <w:left w:val="nil"/>
                <w:bottom w:val="nil"/>
                <w:right w:val="nil"/>
                <w:between w:val="nil"/>
              </w:pBdr>
              <w:ind w:left="567" w:right="286" w:hanging="283"/>
              <w:jc w:val="both"/>
              <w:rPr>
                <w:rFonts w:ascii="GHEA Grapalat" w:eastAsia="GHEA Grapalat" w:hAnsi="GHEA Grapalat" w:cs="GHEA Grapalat"/>
                <w:color w:val="000000"/>
              </w:rPr>
            </w:pPr>
          </w:p>
          <w:p w14:paraId="270C35D8" w14:textId="77777777" w:rsidR="003D1113" w:rsidRDefault="003D1113" w:rsidP="00225C21">
            <w:pPr>
              <w:ind w:left="567" w:right="286" w:hanging="283"/>
              <w:jc w:val="center"/>
              <w:rPr>
                <w:rFonts w:ascii="GHEA Grapalat" w:eastAsia="GHEA Grapalat" w:hAnsi="GHEA Grapalat" w:cs="GHEA Grapalat"/>
              </w:rPr>
            </w:pPr>
            <w:r>
              <w:rPr>
                <w:rFonts w:ascii="GHEA Grapalat" w:eastAsia="GHEA Grapalat" w:hAnsi="GHEA Grapalat" w:cs="GHEA Grapalat"/>
              </w:rPr>
              <w:t>Professional experience (TA1)</w:t>
            </w:r>
          </w:p>
        </w:tc>
        <w:tc>
          <w:tcPr>
            <w:tcW w:w="1758" w:type="dxa"/>
            <w:tcBorders>
              <w:top w:val="single" w:sz="4" w:space="0" w:color="000000"/>
              <w:left w:val="single" w:sz="4" w:space="0" w:color="000000"/>
              <w:bottom w:val="single" w:sz="4" w:space="0" w:color="000000"/>
              <w:right w:val="single" w:sz="4" w:space="0" w:color="000000"/>
            </w:tcBorders>
            <w:vAlign w:val="center"/>
          </w:tcPr>
          <w:p w14:paraId="1A7A6D66" w14:textId="77777777" w:rsidR="003D1113" w:rsidRDefault="003D1113" w:rsidP="00225C21">
            <w:pPr>
              <w:ind w:left="567" w:right="286" w:hanging="283"/>
              <w:jc w:val="center"/>
              <w:rPr>
                <w:rFonts w:ascii="GHEA Grapalat" w:eastAsia="GHEA Grapalat" w:hAnsi="GHEA Grapalat" w:cs="GHEA Grapalat"/>
              </w:rPr>
            </w:pPr>
            <w:r>
              <w:rPr>
                <w:rFonts w:ascii="GHEA Grapalat" w:eastAsia="GHEA Grapalat" w:hAnsi="GHEA Grapalat" w:cs="GHEA Grapalat"/>
              </w:rPr>
              <w:t>20-40</w:t>
            </w:r>
          </w:p>
        </w:tc>
        <w:tc>
          <w:tcPr>
            <w:tcW w:w="4961" w:type="dxa"/>
            <w:tcBorders>
              <w:top w:val="single" w:sz="4" w:space="0" w:color="000000"/>
              <w:left w:val="single" w:sz="4" w:space="0" w:color="000000"/>
              <w:bottom w:val="single" w:sz="4" w:space="0" w:color="000000"/>
              <w:right w:val="single" w:sz="4" w:space="0" w:color="000000"/>
            </w:tcBorders>
            <w:vAlign w:val="center"/>
          </w:tcPr>
          <w:p w14:paraId="65C391EF" w14:textId="77777777" w:rsidR="003D1113" w:rsidRDefault="003D1113" w:rsidP="00225C21">
            <w:pPr>
              <w:ind w:right="176"/>
              <w:jc w:val="both"/>
              <w:rPr>
                <w:rFonts w:ascii="GHEA Grapalat" w:eastAsia="GHEA Grapalat" w:hAnsi="GHEA Grapalat" w:cs="GHEA Grapalat"/>
              </w:rPr>
            </w:pPr>
            <w:r>
              <w:rPr>
                <w:rFonts w:ascii="GHEA Grapalat" w:eastAsia="GHEA Grapalat" w:hAnsi="GHEA Grapalat" w:cs="GHEA Grapalat"/>
              </w:rPr>
              <w:t>The minimum assessment threshold is set at 20 points. The minimum score is given</w:t>
            </w:r>
          </w:p>
          <w:p w14:paraId="1AC25A4A" w14:textId="77777777" w:rsidR="003D1113" w:rsidRDefault="003D1113" w:rsidP="00225C21">
            <w:pPr>
              <w:ind w:left="180" w:right="176" w:hanging="19"/>
              <w:jc w:val="both"/>
              <w:rPr>
                <w:rFonts w:ascii="GHEA Grapalat" w:eastAsia="GHEA Grapalat" w:hAnsi="GHEA Grapalat" w:cs="GHEA Grapalat"/>
              </w:rPr>
            </w:pPr>
            <w:r>
              <w:rPr>
                <w:rFonts w:ascii="GHEA Grapalat" w:eastAsia="GHEA Grapalat" w:hAnsi="GHEA Grapalat" w:cs="GHEA Grapalat"/>
              </w:rPr>
              <w:t>Documents corresponding to the "Conditions for the Test" presented in point 2.4.1</w:t>
            </w:r>
            <w:r>
              <w:rPr>
                <w:rFonts w:ascii="GHEA Grapalat" w:eastAsia="GHEA Grapalat" w:hAnsi="GHEA Grapalat" w:cs="GHEA Grapalat"/>
                <w:i/>
                <w:iCs/>
              </w:rPr>
              <w:t>two</w:t>
            </w:r>
            <w:r>
              <w:rPr>
                <w:rFonts w:ascii="GHEA Grapalat" w:eastAsia="GHEA Grapalat" w:hAnsi="GHEA Grapalat" w:cs="GHEA Grapalat"/>
              </w:rPr>
              <w:t>In case of submitting a contract package. Each additional similar contract package submitted will receive an additional 10 points. The maximum score cannot exceed 40 points.</w:t>
            </w:r>
          </w:p>
          <w:p w14:paraId="2D0E81E8" w14:textId="77777777" w:rsidR="003D1113" w:rsidRDefault="003D1113" w:rsidP="00225C21">
            <w:pPr>
              <w:ind w:left="180" w:right="176" w:hanging="19"/>
              <w:jc w:val="both"/>
              <w:rPr>
                <w:rFonts w:ascii="GHEA Grapalat" w:eastAsia="GHEA Grapalat" w:hAnsi="GHEA Grapalat" w:cs="GHEA Grapalat"/>
                <w:b/>
                <w:bCs/>
              </w:rPr>
            </w:pPr>
            <w:r>
              <w:rPr>
                <w:rFonts w:ascii="GHEA Grapalat" w:eastAsia="GHEA Grapalat" w:hAnsi="GHEA Grapalat" w:cs="GHEA Grapalat"/>
                <w:b/>
                <w:bCs/>
              </w:rPr>
              <w:t xml:space="preserve">Only fully executed (completed) </w:t>
            </w:r>
            <w:r>
              <w:rPr>
                <w:rFonts w:ascii="GHEA Grapalat" w:eastAsia="GHEA Grapalat" w:hAnsi="GHEA Grapalat" w:cs="GHEA Grapalat"/>
                <w:b/>
                <w:bCs/>
              </w:rPr>
              <w:lastRenderedPageBreak/>
              <w:t>contracts will be considered.</w:t>
            </w:r>
          </w:p>
          <w:p w14:paraId="209A5D87" w14:textId="77777777" w:rsidR="003D1113" w:rsidRDefault="003D1113" w:rsidP="00225C21">
            <w:pPr>
              <w:ind w:left="180" w:right="176" w:firstLine="142"/>
              <w:jc w:val="both"/>
              <w:rPr>
                <w:rFonts w:ascii="GHEA Grapalat" w:eastAsia="GHEA Grapalat" w:hAnsi="GHEA Grapalat" w:cs="GHEA Grapalat"/>
                <w:b/>
                <w:bCs/>
              </w:rPr>
            </w:pPr>
          </w:p>
        </w:tc>
      </w:tr>
      <w:tr w:rsidR="003D1113" w14:paraId="2108CCC4" w14:textId="77777777" w:rsidTr="00225C21">
        <w:trPr>
          <w:trHeight w:val="890"/>
        </w:trPr>
        <w:tc>
          <w:tcPr>
            <w:tcW w:w="1134" w:type="dxa"/>
            <w:tcBorders>
              <w:top w:val="single" w:sz="4" w:space="0" w:color="000000"/>
              <w:left w:val="single" w:sz="4" w:space="0" w:color="000000"/>
              <w:bottom w:val="single" w:sz="4" w:space="0" w:color="000000"/>
              <w:right w:val="single" w:sz="4" w:space="0" w:color="000000"/>
            </w:tcBorders>
            <w:vAlign w:val="center"/>
          </w:tcPr>
          <w:p w14:paraId="4C80B867" w14:textId="77777777" w:rsidR="003D1113" w:rsidRDefault="003D1113" w:rsidP="00225C21">
            <w:pPr>
              <w:ind w:left="567" w:right="286" w:hanging="283"/>
              <w:jc w:val="center"/>
              <w:rPr>
                <w:rFonts w:ascii="GHEA Grapalat" w:eastAsia="GHEA Grapalat" w:hAnsi="GHEA Grapalat" w:cs="GHEA Grapalat"/>
              </w:rPr>
            </w:pPr>
            <w:r>
              <w:rPr>
                <w:rFonts w:ascii="GHEA Grapalat" w:eastAsia="GHEA Grapalat" w:hAnsi="GHEA Grapalat" w:cs="GHEA Grapalat"/>
              </w:rPr>
              <w:lastRenderedPageBreak/>
              <w:t>2</w:t>
            </w:r>
          </w:p>
        </w:tc>
        <w:tc>
          <w:tcPr>
            <w:tcW w:w="2495" w:type="dxa"/>
            <w:tcBorders>
              <w:top w:val="single" w:sz="4" w:space="0" w:color="000000"/>
              <w:left w:val="single" w:sz="4" w:space="0" w:color="000000"/>
              <w:bottom w:val="single" w:sz="4" w:space="0" w:color="000000"/>
              <w:right w:val="single" w:sz="4" w:space="0" w:color="000000"/>
            </w:tcBorders>
            <w:vAlign w:val="center"/>
          </w:tcPr>
          <w:p w14:paraId="012F1B1E" w14:textId="77777777" w:rsidR="003D1113" w:rsidRDefault="003D1113" w:rsidP="00225C21">
            <w:pPr>
              <w:ind w:left="567" w:right="286" w:hanging="283"/>
              <w:jc w:val="center"/>
              <w:rPr>
                <w:rFonts w:ascii="GHEA Grapalat" w:eastAsia="GHEA Grapalat" w:hAnsi="GHEA Grapalat" w:cs="GHEA Grapalat"/>
              </w:rPr>
            </w:pPr>
            <w:r>
              <w:rPr>
                <w:rFonts w:ascii="GHEA Grapalat" w:eastAsia="GHEA Grapalat" w:hAnsi="GHEA Grapalat" w:cs="GHEA Grapalat"/>
              </w:rPr>
              <w:t xml:space="preserve">   Labor resources (TA2)</w:t>
            </w:r>
          </w:p>
        </w:tc>
        <w:tc>
          <w:tcPr>
            <w:tcW w:w="1758" w:type="dxa"/>
            <w:tcBorders>
              <w:top w:val="single" w:sz="4" w:space="0" w:color="000000"/>
              <w:left w:val="single" w:sz="4" w:space="0" w:color="000000"/>
              <w:bottom w:val="single" w:sz="4" w:space="0" w:color="000000"/>
              <w:right w:val="single" w:sz="4" w:space="0" w:color="000000"/>
            </w:tcBorders>
            <w:vAlign w:val="center"/>
          </w:tcPr>
          <w:p w14:paraId="072FFD42" w14:textId="77777777" w:rsidR="003D1113" w:rsidRDefault="003D1113" w:rsidP="00225C21">
            <w:pPr>
              <w:ind w:left="567" w:right="286" w:hanging="283"/>
              <w:jc w:val="center"/>
              <w:rPr>
                <w:rFonts w:ascii="GHEA Grapalat" w:eastAsia="GHEA Grapalat" w:hAnsi="GHEA Grapalat" w:cs="GHEA Grapalat"/>
              </w:rPr>
            </w:pPr>
            <w:r>
              <w:rPr>
                <w:rFonts w:ascii="GHEA Grapalat" w:eastAsia="GHEA Grapalat" w:hAnsi="GHEA Grapalat" w:cs="GHEA Grapalat"/>
              </w:rPr>
              <w:t>20-30</w:t>
            </w:r>
          </w:p>
        </w:tc>
        <w:tc>
          <w:tcPr>
            <w:tcW w:w="4961" w:type="dxa"/>
            <w:tcBorders>
              <w:top w:val="single" w:sz="4" w:space="0" w:color="000000"/>
              <w:left w:val="single" w:sz="4" w:space="0" w:color="000000"/>
              <w:bottom w:val="single" w:sz="4" w:space="0" w:color="000000"/>
              <w:right w:val="single" w:sz="4" w:space="0" w:color="000000"/>
            </w:tcBorders>
            <w:vAlign w:val="center"/>
          </w:tcPr>
          <w:p w14:paraId="571378A9" w14:textId="77777777" w:rsidR="003D1113" w:rsidRDefault="003D1113" w:rsidP="00225C21">
            <w:pPr>
              <w:ind w:right="176"/>
              <w:jc w:val="both"/>
              <w:rPr>
                <w:rFonts w:ascii="GHEA Grapalat" w:eastAsia="GHEA Grapalat" w:hAnsi="GHEA Grapalat" w:cs="GHEA Grapalat"/>
              </w:rPr>
            </w:pPr>
            <w:r>
              <w:rPr>
                <w:rFonts w:ascii="GHEA Grapalat" w:eastAsia="GHEA Grapalat" w:hAnsi="GHEA Grapalat" w:cs="GHEA Grapalat"/>
              </w:rPr>
              <w:t xml:space="preserve">The minimum assessment threshold is set at 20 points. The minimum score is given if the specialists included in the main staff presented as a result of the </w:t>
            </w:r>
            <w:proofErr w:type="spellStart"/>
            <w:r>
              <w:rPr>
                <w:rFonts w:ascii="GHEA Grapalat" w:eastAsia="GHEA Grapalat" w:hAnsi="GHEA Grapalat" w:cs="GHEA Grapalat"/>
              </w:rPr>
              <w:t>labor</w:t>
            </w:r>
            <w:proofErr w:type="spellEnd"/>
            <w:r>
              <w:rPr>
                <w:rFonts w:ascii="GHEA Grapalat" w:eastAsia="GHEA Grapalat" w:hAnsi="GHEA Grapalat" w:cs="GHEA Grapalat"/>
              </w:rPr>
              <w:t xml:space="preserve"> resource assessment meet the minimum requirements set out in the invitation. For each additional specialist presented, an additional 1 point is given. The maximum score cannot exceed 30 points.</w:t>
            </w:r>
          </w:p>
        </w:tc>
      </w:tr>
    </w:tbl>
    <w:p w14:paraId="69A4436F" w14:textId="77777777" w:rsidR="003D1113" w:rsidRDefault="003D1113" w:rsidP="003D1113">
      <w:pPr>
        <w:ind w:left="567" w:right="286" w:hanging="283"/>
        <w:jc w:val="both"/>
        <w:rPr>
          <w:rFonts w:ascii="GHEA Grapalat" w:eastAsia="GHEA Grapalat" w:hAnsi="GHEA Grapalat" w:cs="GHEA Grapalat"/>
        </w:rPr>
      </w:pPr>
    </w:p>
    <w:p w14:paraId="5DBBD70F" w14:textId="77777777" w:rsidR="003D1113" w:rsidRDefault="003D1113" w:rsidP="003D1113">
      <w:pPr>
        <w:ind w:left="567" w:right="286" w:hanging="283"/>
        <w:jc w:val="both"/>
        <w:rPr>
          <w:rFonts w:ascii="GHEA Grapalat" w:eastAsia="GHEA Grapalat" w:hAnsi="GHEA Grapalat" w:cs="GHEA Grapalat"/>
        </w:rPr>
      </w:pPr>
      <w:r>
        <w:rPr>
          <w:rFonts w:ascii="GHEA Grapalat" w:eastAsia="GHEA Grapalat" w:hAnsi="GHEA Grapalat" w:cs="GHEA Grapalat"/>
        </w:rPr>
        <w:t>Participants' applications are evaluated in the following order:</w:t>
      </w:r>
    </w:p>
    <w:p w14:paraId="0A363D35" w14:textId="77777777" w:rsidR="003D1113" w:rsidRDefault="003D1113" w:rsidP="003D1113">
      <w:pPr>
        <w:ind w:left="284" w:right="286"/>
        <w:jc w:val="both"/>
        <w:rPr>
          <w:rFonts w:ascii="GHEA Grapalat" w:eastAsia="GHEA Grapalat" w:hAnsi="GHEA Grapalat" w:cs="GHEA Grapalat"/>
        </w:rPr>
      </w:pPr>
      <w:r>
        <w:rPr>
          <w:rFonts w:ascii="GHEA Grapalat" w:eastAsia="GHEA Grapalat" w:hAnsi="GHEA Grapalat" w:cs="GHEA Grapalat"/>
        </w:rPr>
        <w:t>a. The financial proposal of the participant who submitted the lowest price proposal is evaluated at one hundred points, and the points awarded to the financial proposals of other participants are calculated according to the following formula:</w:t>
      </w:r>
    </w:p>
    <w:p w14:paraId="5DD6DD2A" w14:textId="77777777" w:rsidR="003D1113" w:rsidRDefault="003D1113" w:rsidP="003D1113">
      <w:pPr>
        <w:ind w:left="709" w:right="286"/>
        <w:jc w:val="both"/>
        <w:rPr>
          <w:rFonts w:ascii="GHEA Grapalat" w:eastAsia="GHEA Grapalat" w:hAnsi="GHEA Grapalat" w:cs="GHEA Grapalat"/>
        </w:rPr>
      </w:pPr>
      <w:r>
        <w:rPr>
          <w:rFonts w:ascii="GHEA Grapalat" w:eastAsia="GHEA Grapalat" w:hAnsi="GHEA Grapalat" w:cs="GHEA Grapalat"/>
        </w:rPr>
        <w:t>GM = NG X 100/GG,</w:t>
      </w:r>
    </w:p>
    <w:p w14:paraId="16EF75F8" w14:textId="77777777" w:rsidR="003D1113" w:rsidRDefault="003D1113" w:rsidP="003D1113">
      <w:pPr>
        <w:ind w:left="709" w:right="286"/>
        <w:jc w:val="both"/>
        <w:rPr>
          <w:rFonts w:ascii="GHEA Grapalat" w:eastAsia="GHEA Grapalat" w:hAnsi="GHEA Grapalat" w:cs="GHEA Grapalat"/>
        </w:rPr>
      </w:pPr>
      <w:r>
        <w:rPr>
          <w:rFonts w:ascii="GHEA Grapalat" w:eastAsia="GHEA Grapalat" w:hAnsi="GHEA Grapalat" w:cs="GHEA Grapalat"/>
        </w:rPr>
        <w:t>where:</w:t>
      </w:r>
    </w:p>
    <w:p w14:paraId="7B8D592C" w14:textId="77777777" w:rsidR="003D1113" w:rsidRDefault="003D1113" w:rsidP="003D1113">
      <w:pPr>
        <w:ind w:left="709" w:right="286"/>
        <w:jc w:val="both"/>
        <w:rPr>
          <w:rFonts w:ascii="GHEA Grapalat" w:eastAsia="GHEA Grapalat" w:hAnsi="GHEA Grapalat" w:cs="GHEA Grapalat"/>
        </w:rPr>
      </w:pPr>
      <w:r>
        <w:rPr>
          <w:rFonts w:ascii="GHEA Grapalat" w:eastAsia="GHEA Grapalat" w:hAnsi="GHEA Grapalat" w:cs="GHEA Grapalat"/>
        </w:rPr>
        <w:t>The unit of measure is the unit given to the price offer,</w:t>
      </w:r>
    </w:p>
    <w:p w14:paraId="78A2E205" w14:textId="77777777" w:rsidR="003D1113" w:rsidRDefault="003D1113" w:rsidP="003D1113">
      <w:pPr>
        <w:ind w:left="709" w:right="286"/>
        <w:jc w:val="both"/>
        <w:rPr>
          <w:rFonts w:ascii="GHEA Grapalat" w:eastAsia="GHEA Grapalat" w:hAnsi="GHEA Grapalat" w:cs="GHEA Grapalat"/>
        </w:rPr>
      </w:pPr>
      <w:r>
        <w:rPr>
          <w:rFonts w:ascii="GHEA Grapalat" w:eastAsia="GHEA Grapalat" w:hAnsi="GHEA Grapalat" w:cs="GHEA Grapalat"/>
        </w:rPr>
        <w:t>The minimum price is the minimum price.</w:t>
      </w:r>
    </w:p>
    <w:p w14:paraId="1BC5CF88" w14:textId="77777777" w:rsidR="003D1113" w:rsidRDefault="003D1113" w:rsidP="003D1113">
      <w:pPr>
        <w:ind w:left="709" w:right="286"/>
        <w:jc w:val="both"/>
        <w:rPr>
          <w:rFonts w:ascii="GHEA Grapalat" w:eastAsia="GHEA Grapalat" w:hAnsi="GHEA Grapalat" w:cs="GHEA Grapalat"/>
        </w:rPr>
      </w:pPr>
      <w:r>
        <w:rPr>
          <w:rFonts w:ascii="GHEA Grapalat" w:eastAsia="GHEA Grapalat" w:hAnsi="GHEA Grapalat" w:cs="GHEA Grapalat"/>
        </w:rPr>
        <w:t>The GG is the price offered by the evaluated participant,</w:t>
      </w:r>
    </w:p>
    <w:p w14:paraId="0EB755AC" w14:textId="77777777" w:rsidR="003D1113" w:rsidRDefault="003D1113" w:rsidP="003D1113">
      <w:pPr>
        <w:ind w:left="284" w:right="286"/>
        <w:jc w:val="both"/>
        <w:rPr>
          <w:rFonts w:ascii="GHEA Grapalat" w:eastAsia="GHEA Grapalat" w:hAnsi="GHEA Grapalat" w:cs="GHEA Grapalat"/>
        </w:rPr>
      </w:pPr>
      <w:r>
        <w:rPr>
          <w:rFonts w:ascii="GHEA Grapalat" w:eastAsia="GHEA Grapalat" w:hAnsi="GHEA Grapalat" w:cs="GHEA Grapalat"/>
        </w:rPr>
        <w:t>b. The grade given to each participant who is assessed as satisfactory is calculated using the following formula:</w:t>
      </w:r>
    </w:p>
    <w:p w14:paraId="2A5E62FB" w14:textId="77777777" w:rsidR="003D1113" w:rsidRDefault="003D1113" w:rsidP="003D1113">
      <w:pPr>
        <w:ind w:left="709" w:right="286"/>
        <w:jc w:val="both"/>
        <w:rPr>
          <w:rFonts w:ascii="GHEA Grapalat" w:eastAsia="GHEA Grapalat" w:hAnsi="GHEA Grapalat" w:cs="GHEA Grapalat"/>
        </w:rPr>
      </w:pPr>
      <w:r>
        <w:rPr>
          <w:rFonts w:ascii="GHEA Grapalat" w:eastAsia="GHEA Grapalat" w:hAnsi="GHEA Grapalat" w:cs="GHEA Grapalat"/>
        </w:rPr>
        <w:t>MG = (GM X 0.3) + (TA X 0.7),</w:t>
      </w:r>
    </w:p>
    <w:p w14:paraId="0207F335" w14:textId="77777777" w:rsidR="003D1113" w:rsidRDefault="003D1113" w:rsidP="003D1113">
      <w:pPr>
        <w:ind w:left="709" w:right="286"/>
        <w:jc w:val="both"/>
        <w:rPr>
          <w:rFonts w:ascii="GHEA Grapalat" w:eastAsia="GHEA Grapalat" w:hAnsi="GHEA Grapalat" w:cs="GHEA Grapalat"/>
        </w:rPr>
      </w:pPr>
      <w:r>
        <w:rPr>
          <w:rFonts w:ascii="GHEA Grapalat" w:eastAsia="GHEA Grapalat" w:hAnsi="GHEA Grapalat" w:cs="GHEA Grapalat"/>
        </w:rPr>
        <w:t>where:</w:t>
      </w:r>
    </w:p>
    <w:p w14:paraId="0609D854" w14:textId="77777777" w:rsidR="003D1113" w:rsidRDefault="003D1113" w:rsidP="003D1113">
      <w:pPr>
        <w:ind w:left="709" w:right="286"/>
        <w:jc w:val="both"/>
        <w:rPr>
          <w:rFonts w:ascii="GHEA Grapalat" w:eastAsia="GHEA Grapalat" w:hAnsi="GHEA Grapalat" w:cs="GHEA Grapalat"/>
        </w:rPr>
      </w:pPr>
      <w:r>
        <w:rPr>
          <w:rFonts w:ascii="GHEA Grapalat" w:eastAsia="GHEA Grapalat" w:hAnsi="GHEA Grapalat" w:cs="GHEA Grapalat"/>
        </w:rPr>
        <w:t>The grade given to the participant is</w:t>
      </w:r>
    </w:p>
    <w:p w14:paraId="42BCB81A" w14:textId="77777777" w:rsidR="003D1113" w:rsidRDefault="003D1113" w:rsidP="003D1113">
      <w:pPr>
        <w:ind w:left="709" w:right="286"/>
        <w:jc w:val="both"/>
        <w:rPr>
          <w:rFonts w:ascii="GHEA Grapalat" w:eastAsia="GHEA Grapalat" w:hAnsi="GHEA Grapalat" w:cs="GHEA Grapalat"/>
        </w:rPr>
      </w:pPr>
      <w:r>
        <w:rPr>
          <w:rFonts w:ascii="GHEA Grapalat" w:eastAsia="GHEA Grapalat" w:hAnsi="GHEA Grapalat" w:cs="GHEA Grapalat"/>
        </w:rPr>
        <w:t>The GM is the unit given to the participant's price offer,</w:t>
      </w:r>
    </w:p>
    <w:p w14:paraId="5CEFA702" w14:textId="77777777" w:rsidR="003D1113" w:rsidRDefault="003D1113" w:rsidP="003D1113">
      <w:pPr>
        <w:ind w:left="709" w:right="286"/>
        <w:jc w:val="both"/>
        <w:rPr>
          <w:rFonts w:ascii="GHEA Grapalat" w:eastAsia="GHEA Grapalat" w:hAnsi="GHEA Grapalat" w:cs="GHEA Grapalat"/>
        </w:rPr>
      </w:pPr>
      <w:r>
        <w:rPr>
          <w:rFonts w:ascii="GHEA Grapalat" w:eastAsia="GHEA Grapalat" w:hAnsi="GHEA Grapalat" w:cs="GHEA Grapalat"/>
        </w:rPr>
        <w:lastRenderedPageBreak/>
        <w:t>The TA is the score given to the participant's technical proposal: TA=TA1+TA2</w:t>
      </w:r>
    </w:p>
    <w:p w14:paraId="70E6E605" w14:textId="77777777" w:rsidR="003D1113" w:rsidRDefault="003D1113" w:rsidP="003D1113">
      <w:pPr>
        <w:ind w:left="567" w:right="286" w:hanging="283"/>
        <w:jc w:val="both"/>
        <w:rPr>
          <w:rFonts w:ascii="GHEA Grapalat" w:eastAsia="GHEA Grapalat" w:hAnsi="GHEA Grapalat" w:cs="GHEA Grapalat"/>
        </w:rPr>
      </w:pPr>
    </w:p>
    <w:p w14:paraId="6513360A" w14:textId="77777777" w:rsidR="003D1113" w:rsidRDefault="003D1113" w:rsidP="003D1113">
      <w:pPr>
        <w:ind w:right="286" w:firstLine="567"/>
        <w:jc w:val="both"/>
        <w:rPr>
          <w:rFonts w:ascii="GHEA Grapalat" w:eastAsia="GHEA Grapalat" w:hAnsi="GHEA Grapalat" w:cs="GHEA Grapalat"/>
        </w:rPr>
      </w:pPr>
      <w:r>
        <w:rPr>
          <w:rFonts w:ascii="GHEA Grapalat" w:eastAsia="GHEA Grapalat" w:hAnsi="GHEA Grapalat" w:cs="GHEA Grapalat"/>
        </w:rPr>
        <w:t>The selected participant is the participant with the highest score (MG).</w:t>
      </w:r>
    </w:p>
    <w:p w14:paraId="2D0D10F3" w14:textId="77777777" w:rsidR="003D1113" w:rsidRDefault="003D1113" w:rsidP="003D1113">
      <w:pPr>
        <w:ind w:right="286" w:firstLine="567"/>
        <w:jc w:val="both"/>
        <w:rPr>
          <w:rFonts w:ascii="GHEA Grapalat" w:eastAsia="GHEA Grapalat" w:hAnsi="GHEA Grapalat" w:cs="GHEA Grapalat"/>
          <w:b/>
          <w:bCs/>
        </w:rPr>
      </w:pPr>
      <w:r>
        <w:rPr>
          <w:rFonts w:ascii="GHEA Grapalat" w:eastAsia="GHEA Grapalat" w:hAnsi="GHEA Grapalat" w:cs="GHEA Grapalat"/>
          <w:b/>
          <w:bCs/>
        </w:rPr>
        <w:t>Failure of a participant to meet the minimum non-price conditions is grounds for rejection of the bid and is considered a breach of the obligation undertaken within the framework of the procurement process.</w:t>
      </w:r>
    </w:p>
    <w:p w14:paraId="695002A8" w14:textId="77777777" w:rsidR="003D1113" w:rsidRDefault="003D1113" w:rsidP="003D1113">
      <w:pPr>
        <w:pBdr>
          <w:top w:val="nil"/>
          <w:left w:val="nil"/>
          <w:bottom w:val="nil"/>
          <w:right w:val="nil"/>
          <w:between w:val="nil"/>
        </w:pBdr>
        <w:ind w:left="567" w:right="286" w:hanging="283"/>
        <w:jc w:val="both"/>
        <w:rPr>
          <w:rFonts w:ascii="GHEA Grapalat" w:eastAsia="GHEA Grapalat" w:hAnsi="GHEA Grapalat" w:cs="GHEA Grapalat"/>
          <w:color w:val="000000"/>
        </w:rPr>
      </w:pPr>
      <w:r>
        <w:rPr>
          <w:rFonts w:ascii="GHEA Grapalat" w:eastAsia="GHEA Grapalat" w:hAnsi="GHEA Grapalat" w:cs="GHEA Grapalat"/>
          <w:color w:val="000000"/>
        </w:rPr>
        <w:t>2.5 The contract to be concluded within the framework of this procedure may be implemented through the conclusion of a subcontract. The participant who submitted an application to participate in this procedure (for the same lot) may not be a party to the subcontract.</w:t>
      </w:r>
    </w:p>
    <w:p w14:paraId="3D82D2B4" w14:textId="77777777" w:rsidR="003D1113" w:rsidRDefault="003D1113" w:rsidP="003D1113">
      <w:pPr>
        <w:pBdr>
          <w:top w:val="nil"/>
          <w:left w:val="nil"/>
          <w:bottom w:val="nil"/>
          <w:right w:val="nil"/>
          <w:between w:val="nil"/>
        </w:pBdr>
        <w:ind w:left="567" w:right="286" w:hanging="283"/>
        <w:jc w:val="both"/>
        <w:rPr>
          <w:rFonts w:ascii="GHEA Grapalat" w:eastAsia="GHEA Grapalat" w:hAnsi="GHEA Grapalat" w:cs="GHEA Grapalat"/>
          <w:color w:val="000000"/>
        </w:rPr>
      </w:pPr>
      <w:r>
        <w:rPr>
          <w:rFonts w:ascii="GHEA Grapalat" w:eastAsia="GHEA Grapalat" w:hAnsi="GHEA Grapalat" w:cs="GHEA Grapalat"/>
          <w:color w:val="000000"/>
        </w:rPr>
        <w:t>2.6 Participants may participate in this procedure in a joint venture (consortium). In such a case:</w:t>
      </w:r>
    </w:p>
    <w:p w14:paraId="5EDA1DE7" w14:textId="77777777" w:rsidR="003D1113" w:rsidRDefault="003D1113" w:rsidP="003D1113">
      <w:pPr>
        <w:pBdr>
          <w:top w:val="nil"/>
          <w:left w:val="nil"/>
          <w:bottom w:val="nil"/>
          <w:right w:val="nil"/>
          <w:between w:val="nil"/>
        </w:pBdr>
        <w:ind w:left="567" w:right="286" w:hanging="283"/>
        <w:jc w:val="both"/>
        <w:rPr>
          <w:rFonts w:ascii="GHEA Grapalat" w:eastAsia="GHEA Grapalat" w:hAnsi="GHEA Grapalat" w:cs="GHEA Grapalat"/>
          <w:color w:val="000000"/>
        </w:rPr>
      </w:pPr>
      <w:r>
        <w:rPr>
          <w:rFonts w:ascii="GHEA Grapalat" w:eastAsia="GHEA Grapalat" w:hAnsi="GHEA Grapalat" w:cs="GHEA Grapalat"/>
          <w:color w:val="000000"/>
        </w:rPr>
        <w:t>1) None of the parties to the joint activity agreement may submit a separate application for the same procedure (for the same portion). In case of non-compliance with the requirement of this paragraph, both the applications submitted in the joint activity procedure and separately shall be rejected at the bid opening session.</w:t>
      </w:r>
    </w:p>
    <w:p w14:paraId="70BA10F0" w14:textId="77777777" w:rsidR="003D1113" w:rsidRDefault="003D1113" w:rsidP="003D1113">
      <w:pPr>
        <w:pBdr>
          <w:top w:val="nil"/>
          <w:left w:val="nil"/>
          <w:bottom w:val="nil"/>
          <w:right w:val="nil"/>
          <w:between w:val="nil"/>
        </w:pBdr>
        <w:ind w:left="567" w:right="286" w:hanging="283"/>
        <w:jc w:val="both"/>
        <w:rPr>
          <w:rFonts w:ascii="GHEA Grapalat" w:eastAsia="GHEA Grapalat" w:hAnsi="GHEA Grapalat" w:cs="GHEA Grapalat"/>
          <w:color w:val="000000"/>
        </w:rPr>
      </w:pPr>
      <w:r>
        <w:rPr>
          <w:rFonts w:ascii="GHEA Grapalat" w:eastAsia="GHEA Grapalat" w:hAnsi="GHEA Grapalat" w:cs="GHEA Grapalat"/>
          <w:color w:val="000000"/>
        </w:rPr>
        <w:t>2) The participants bear joint and several liability. Moreover, in the event of a consortium member withdrawing from the consortium, the contract concluded by the customer with the consortium is unilaterally terminated and the liability measures provided for in the contract are applied to the consortium members.</w:t>
      </w:r>
    </w:p>
    <w:p w14:paraId="2D28C837" w14:textId="77777777" w:rsidR="003D1113" w:rsidRDefault="003D1113" w:rsidP="003D1113">
      <w:pPr>
        <w:pBdr>
          <w:top w:val="nil"/>
          <w:left w:val="nil"/>
          <w:bottom w:val="nil"/>
          <w:right w:val="nil"/>
          <w:between w:val="nil"/>
        </w:pBdr>
        <w:ind w:right="286"/>
        <w:jc w:val="both"/>
        <w:rPr>
          <w:rFonts w:ascii="GHEA Grapalat" w:eastAsia="GHEA Grapalat" w:hAnsi="GHEA Grapalat" w:cs="GHEA Grapalat"/>
          <w:color w:val="000000"/>
        </w:rPr>
      </w:pPr>
      <w:r>
        <w:rPr>
          <w:rFonts w:ascii="GHEA Grapalat" w:eastAsia="GHEA Grapalat" w:hAnsi="GHEA Grapalat" w:cs="GHEA Grapalat"/>
          <w:color w:val="000000"/>
        </w:rPr>
        <w:t xml:space="preserve">If the participant is recognized as the selected participant, he/she shall submit contract security within the period specified in Article 35 of the Law in the manner specified in the invitation, which is equal to the purchase </w:t>
      </w:r>
      <w:proofErr w:type="spellStart"/>
      <w:r>
        <w:rPr>
          <w:rFonts w:ascii="GHEA Grapalat" w:eastAsia="GHEA Grapalat" w:hAnsi="GHEA Grapalat" w:cs="GHEA Grapalat"/>
          <w:color w:val="000000"/>
        </w:rPr>
        <w:t>price.</w:t>
      </w:r>
      <w:r>
        <w:rPr>
          <w:rFonts w:ascii="GHEA Grapalat" w:eastAsia="GHEA Grapalat" w:hAnsi="GHEA Grapalat" w:cs="GHEA Grapalat"/>
          <w:b/>
          <w:bCs/>
          <w:color w:val="000000"/>
        </w:rPr>
        <w:t>At</w:t>
      </w:r>
      <w:proofErr w:type="spellEnd"/>
      <w:r>
        <w:rPr>
          <w:rFonts w:ascii="GHEA Grapalat" w:eastAsia="GHEA Grapalat" w:hAnsi="GHEA Grapalat" w:cs="GHEA Grapalat"/>
          <w:b/>
          <w:bCs/>
          <w:color w:val="000000"/>
        </w:rPr>
        <w:t xml:space="preserve"> 10%</w:t>
      </w:r>
      <w:r>
        <w:rPr>
          <w:rFonts w:ascii="GHEA Grapalat" w:eastAsia="GHEA Grapalat" w:hAnsi="GHEA Grapalat" w:cs="GHEA Grapalat"/>
          <w:color w:val="000000"/>
        </w:rPr>
        <w:t>:</w:t>
      </w:r>
      <w:r>
        <w:rPr>
          <w:rFonts w:ascii="GHEA Grapalat" w:eastAsia="GHEA Grapalat" w:hAnsi="GHEA Grapalat" w:cs="GHEA Grapalat"/>
          <w:color w:val="000000"/>
          <w:vertAlign w:val="superscript"/>
        </w:rPr>
        <w:t xml:space="preserve"> </w:t>
      </w:r>
      <w:r>
        <w:rPr>
          <w:rFonts w:ascii="GHEA Grapalat" w:eastAsia="GHEA Grapalat" w:hAnsi="GHEA Grapalat" w:cs="GHEA Grapalat"/>
          <w:color w:val="000000"/>
          <w:vertAlign w:val="superscript"/>
        </w:rPr>
        <w:footnoteReference w:id="1"/>
      </w:r>
      <w:r>
        <w:rPr>
          <w:rFonts w:ascii="GHEA Grapalat" w:eastAsia="GHEA Grapalat" w:hAnsi="GHEA Grapalat" w:cs="GHEA Grapalat"/>
          <w:color w:val="000000"/>
        </w:rPr>
        <w:t xml:space="preserve"> </w:t>
      </w:r>
    </w:p>
    <w:p w14:paraId="522D11D3" w14:textId="1DC07175" w:rsidR="007A2822" w:rsidRPr="003D1113" w:rsidRDefault="007A2822" w:rsidP="003D1113">
      <w:pPr>
        <w:spacing w:before="240" w:after="240"/>
        <w:jc w:val="center"/>
        <w:rPr>
          <w:rFonts w:ascii="GHEA Grapalat" w:hAnsi="GHEA Grapalat"/>
        </w:rPr>
      </w:pPr>
    </w:p>
    <w:sectPr w:rsidR="007A2822" w:rsidRPr="003D1113" w:rsidSect="003D1113">
      <w:footerReference w:type="default" r:id="rId9"/>
      <w:pgSz w:w="16838" w:h="11906" w:orient="landscape"/>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EA6C8" w14:textId="77777777" w:rsidR="00256CAB" w:rsidRDefault="00256CAB">
      <w:r>
        <w:separator/>
      </w:r>
    </w:p>
  </w:endnote>
  <w:endnote w:type="continuationSeparator" w:id="0">
    <w:p w14:paraId="60B30088" w14:textId="77777777" w:rsidR="00256CAB" w:rsidRDefault="00256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22655"/>
      <w:docPartObj>
        <w:docPartGallery w:val="Page Numbers (Bottom of Page)"/>
        <w:docPartUnique/>
      </w:docPartObj>
    </w:sdtPr>
    <w:sdtEndPr>
      <w:rPr>
        <w:noProof/>
      </w:rPr>
    </w:sdtEndPr>
    <w:sdtContent>
      <w:p w14:paraId="5AB63AED" w14:textId="77777777" w:rsidR="003D1113" w:rsidRDefault="003D111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BFF8691" w14:textId="77777777" w:rsidR="003D1113" w:rsidRDefault="003D1113">
    <w:pPr>
      <w:pBdr>
        <w:top w:val="nil"/>
        <w:left w:val="nil"/>
        <w:bottom w:val="nil"/>
        <w:right w:val="nil"/>
        <w:between w:val="nil"/>
      </w:pBdr>
      <w:spacing w:after="1" w:line="14" w:lineRule="auto"/>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HEA Grapalat" w:hAnsi="GHEA Grapalat"/>
        <w:sz w:val="22"/>
        <w:szCs w:val="22"/>
      </w:rPr>
      <w:id w:val="-1320426964"/>
      <w:docPartObj>
        <w:docPartGallery w:val="Page Numbers (Bottom of Page)"/>
        <w:docPartUnique/>
      </w:docPartObj>
    </w:sdtPr>
    <w:sdtEndPr>
      <w:rPr>
        <w:noProof/>
      </w:rPr>
    </w:sdtEndPr>
    <w:sdtContent>
      <w:p w14:paraId="2DA09F38" w14:textId="77777777" w:rsidR="007A2822" w:rsidRPr="00483A2E" w:rsidRDefault="007A2822" w:rsidP="00483A2E">
        <w:pPr>
          <w:pStyle w:val="Footer"/>
          <w:jc w:val="right"/>
          <w:rPr>
            <w:rFonts w:ascii="GHEA Grapalat" w:hAnsi="GHEA Grapalat"/>
            <w:sz w:val="22"/>
            <w:szCs w:val="22"/>
          </w:rPr>
        </w:pPr>
        <w:r w:rsidRPr="00483A2E">
          <w:rPr>
            <w:rFonts w:ascii="GHEA Grapalat" w:hAnsi="GHEA Grapalat"/>
            <w:sz w:val="22"/>
            <w:szCs w:val="22"/>
          </w:rPr>
          <w:fldChar w:fldCharType="begin"/>
        </w:r>
        <w:r w:rsidRPr="00483A2E">
          <w:rPr>
            <w:rFonts w:ascii="GHEA Grapalat" w:hAnsi="GHEA Grapalat"/>
            <w:sz w:val="22"/>
            <w:szCs w:val="22"/>
          </w:rPr>
          <w:instrText xml:space="preserve"> PAGE   \* MERGEFORMAT </w:instrText>
        </w:r>
        <w:r w:rsidRPr="00483A2E">
          <w:rPr>
            <w:rFonts w:ascii="GHEA Grapalat" w:hAnsi="GHEA Grapalat"/>
            <w:sz w:val="22"/>
            <w:szCs w:val="22"/>
          </w:rPr>
          <w:fldChar w:fldCharType="separate"/>
        </w:r>
        <w:r>
          <w:rPr>
            <w:rFonts w:ascii="GHEA Grapalat" w:hAnsi="GHEA Grapalat"/>
            <w:noProof/>
            <w:sz w:val="22"/>
            <w:szCs w:val="22"/>
          </w:rPr>
          <w:t>20</w:t>
        </w:r>
        <w:r w:rsidRPr="00483A2E">
          <w:rPr>
            <w:rFonts w:ascii="GHEA Grapalat" w:hAnsi="GHEA Grapalat"/>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BDD9D" w14:textId="77777777" w:rsidR="00256CAB" w:rsidRDefault="00256CAB">
      <w:r>
        <w:separator/>
      </w:r>
    </w:p>
  </w:footnote>
  <w:footnote w:type="continuationSeparator" w:id="0">
    <w:p w14:paraId="3756093A" w14:textId="77777777" w:rsidR="00256CAB" w:rsidRDefault="00256CAB">
      <w:r>
        <w:continuationSeparator/>
      </w:r>
    </w:p>
  </w:footnote>
  <w:footnote w:id="1">
    <w:p w14:paraId="1095B7BB" w14:textId="77777777" w:rsidR="003D1113" w:rsidRDefault="003D1113" w:rsidP="003D1113">
      <w:pPr>
        <w:pBdr>
          <w:top w:val="nil"/>
          <w:left w:val="nil"/>
          <w:bottom w:val="nil"/>
          <w:right w:val="nil"/>
          <w:between w:val="nil"/>
        </w:pBdr>
        <w:rPr>
          <w:rFonts w:ascii="Calibri" w:eastAsia="Calibri" w:hAnsi="Calibri" w:cs="Calibri"/>
          <w:i/>
          <w:iCs/>
          <w:color w:val="FF0000"/>
          <w:sz w:val="20"/>
          <w:szCs w:val="20"/>
        </w:rPr>
      </w:pPr>
      <w:r>
        <w:rPr>
          <w:vertAlign w:val="superscript"/>
        </w:rPr>
        <w:footnoteRef/>
      </w:r>
      <w:r>
        <w:rPr>
          <w:rFonts w:ascii="GHEA Grapalat" w:eastAsia="GHEA Grapalat" w:hAnsi="GHEA Grapalat" w:cs="GHEA Grapalat"/>
          <w:b/>
          <w:bCs/>
          <w:i/>
          <w:iCs/>
          <w:color w:val="000000"/>
          <w:sz w:val="20"/>
          <w:szCs w:val="20"/>
        </w:rPr>
        <w:t>The amount of the contract security is determined by the responsible department. It cannot be less than ten percent of the purchase price.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21C3"/>
    <w:multiLevelType w:val="multilevel"/>
    <w:tmpl w:val="FD208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F227F7"/>
    <w:multiLevelType w:val="multilevel"/>
    <w:tmpl w:val="B27A8F0C"/>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2" w15:restartNumberingAfterBreak="0">
    <w:nsid w:val="07586020"/>
    <w:multiLevelType w:val="hybridMultilevel"/>
    <w:tmpl w:val="CFC2EC46"/>
    <w:lvl w:ilvl="0" w:tplc="67384A34">
      <w:numFmt w:val="bullet"/>
      <w:lvlText w:val=""/>
      <w:lvlJc w:val="left"/>
      <w:pPr>
        <w:ind w:left="901" w:hanging="360"/>
      </w:pPr>
      <w:rPr>
        <w:rFonts w:ascii="Symbol" w:eastAsia="Symbol" w:hAnsi="Symbol" w:cs="Symbol" w:hint="default"/>
        <w:b w:val="0"/>
        <w:bCs w:val="0"/>
        <w:i w:val="0"/>
        <w:iCs w:val="0"/>
        <w:spacing w:val="0"/>
        <w:w w:val="99"/>
        <w:sz w:val="20"/>
        <w:szCs w:val="20"/>
      </w:rPr>
    </w:lvl>
    <w:lvl w:ilvl="1" w:tplc="08090003" w:tentative="1">
      <w:start w:val="1"/>
      <w:numFmt w:val="bullet"/>
      <w:lvlText w:val="o"/>
      <w:lvlJc w:val="left"/>
      <w:pPr>
        <w:ind w:left="1621" w:hanging="360"/>
      </w:pPr>
      <w:rPr>
        <w:rFonts w:ascii="Courier New" w:hAnsi="Courier New" w:cs="Courier New" w:hint="default"/>
      </w:rPr>
    </w:lvl>
    <w:lvl w:ilvl="2" w:tplc="08090005" w:tentative="1">
      <w:start w:val="1"/>
      <w:numFmt w:val="bullet"/>
      <w:lvlText w:val=""/>
      <w:lvlJc w:val="left"/>
      <w:pPr>
        <w:ind w:left="2341" w:hanging="360"/>
      </w:pPr>
      <w:rPr>
        <w:rFonts w:ascii="Wingdings" w:hAnsi="Wingdings" w:hint="default"/>
      </w:rPr>
    </w:lvl>
    <w:lvl w:ilvl="3" w:tplc="08090001" w:tentative="1">
      <w:start w:val="1"/>
      <w:numFmt w:val="bullet"/>
      <w:lvlText w:val=""/>
      <w:lvlJc w:val="left"/>
      <w:pPr>
        <w:ind w:left="3061" w:hanging="360"/>
      </w:pPr>
      <w:rPr>
        <w:rFonts w:ascii="Symbol" w:hAnsi="Symbol" w:hint="default"/>
      </w:rPr>
    </w:lvl>
    <w:lvl w:ilvl="4" w:tplc="08090003" w:tentative="1">
      <w:start w:val="1"/>
      <w:numFmt w:val="bullet"/>
      <w:lvlText w:val="o"/>
      <w:lvlJc w:val="left"/>
      <w:pPr>
        <w:ind w:left="3781" w:hanging="360"/>
      </w:pPr>
      <w:rPr>
        <w:rFonts w:ascii="Courier New" w:hAnsi="Courier New" w:cs="Courier New" w:hint="default"/>
      </w:rPr>
    </w:lvl>
    <w:lvl w:ilvl="5" w:tplc="08090005" w:tentative="1">
      <w:start w:val="1"/>
      <w:numFmt w:val="bullet"/>
      <w:lvlText w:val=""/>
      <w:lvlJc w:val="left"/>
      <w:pPr>
        <w:ind w:left="4501" w:hanging="360"/>
      </w:pPr>
      <w:rPr>
        <w:rFonts w:ascii="Wingdings" w:hAnsi="Wingdings" w:hint="default"/>
      </w:rPr>
    </w:lvl>
    <w:lvl w:ilvl="6" w:tplc="08090001" w:tentative="1">
      <w:start w:val="1"/>
      <w:numFmt w:val="bullet"/>
      <w:lvlText w:val=""/>
      <w:lvlJc w:val="left"/>
      <w:pPr>
        <w:ind w:left="5221" w:hanging="360"/>
      </w:pPr>
      <w:rPr>
        <w:rFonts w:ascii="Symbol" w:hAnsi="Symbol" w:hint="default"/>
      </w:rPr>
    </w:lvl>
    <w:lvl w:ilvl="7" w:tplc="08090003" w:tentative="1">
      <w:start w:val="1"/>
      <w:numFmt w:val="bullet"/>
      <w:lvlText w:val="o"/>
      <w:lvlJc w:val="left"/>
      <w:pPr>
        <w:ind w:left="5941" w:hanging="360"/>
      </w:pPr>
      <w:rPr>
        <w:rFonts w:ascii="Courier New" w:hAnsi="Courier New" w:cs="Courier New" w:hint="default"/>
      </w:rPr>
    </w:lvl>
    <w:lvl w:ilvl="8" w:tplc="08090005" w:tentative="1">
      <w:start w:val="1"/>
      <w:numFmt w:val="bullet"/>
      <w:lvlText w:val=""/>
      <w:lvlJc w:val="left"/>
      <w:pPr>
        <w:ind w:left="6661" w:hanging="360"/>
      </w:pPr>
      <w:rPr>
        <w:rFonts w:ascii="Wingdings" w:hAnsi="Wingdings" w:hint="default"/>
      </w:rPr>
    </w:lvl>
  </w:abstractNum>
  <w:abstractNum w:abstractNumId="3" w15:restartNumberingAfterBreak="0">
    <w:nsid w:val="07E8048E"/>
    <w:multiLevelType w:val="multilevel"/>
    <w:tmpl w:val="F6E41354"/>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07F7450C"/>
    <w:multiLevelType w:val="hybridMultilevel"/>
    <w:tmpl w:val="5A7A89B2"/>
    <w:lvl w:ilvl="0" w:tplc="67384A34">
      <w:numFmt w:val="bullet"/>
      <w:lvlText w:val=""/>
      <w:lvlJc w:val="left"/>
      <w:pPr>
        <w:ind w:left="901" w:hanging="360"/>
      </w:pPr>
      <w:rPr>
        <w:rFonts w:ascii="Symbol" w:eastAsia="Symbol" w:hAnsi="Symbol" w:cs="Symbol" w:hint="default"/>
        <w:b w:val="0"/>
        <w:bCs w:val="0"/>
        <w:i w:val="0"/>
        <w:iCs w:val="0"/>
        <w:spacing w:val="0"/>
        <w:w w:val="99"/>
        <w:sz w:val="20"/>
        <w:szCs w:val="20"/>
      </w:rPr>
    </w:lvl>
    <w:lvl w:ilvl="1" w:tplc="08090003" w:tentative="1">
      <w:start w:val="1"/>
      <w:numFmt w:val="bullet"/>
      <w:lvlText w:val="o"/>
      <w:lvlJc w:val="left"/>
      <w:pPr>
        <w:ind w:left="1621" w:hanging="360"/>
      </w:pPr>
      <w:rPr>
        <w:rFonts w:ascii="Courier New" w:hAnsi="Courier New" w:cs="Courier New" w:hint="default"/>
      </w:rPr>
    </w:lvl>
    <w:lvl w:ilvl="2" w:tplc="08090005" w:tentative="1">
      <w:start w:val="1"/>
      <w:numFmt w:val="bullet"/>
      <w:lvlText w:val=""/>
      <w:lvlJc w:val="left"/>
      <w:pPr>
        <w:ind w:left="2341" w:hanging="360"/>
      </w:pPr>
      <w:rPr>
        <w:rFonts w:ascii="Wingdings" w:hAnsi="Wingdings" w:hint="default"/>
      </w:rPr>
    </w:lvl>
    <w:lvl w:ilvl="3" w:tplc="08090001" w:tentative="1">
      <w:start w:val="1"/>
      <w:numFmt w:val="bullet"/>
      <w:lvlText w:val=""/>
      <w:lvlJc w:val="left"/>
      <w:pPr>
        <w:ind w:left="3061" w:hanging="360"/>
      </w:pPr>
      <w:rPr>
        <w:rFonts w:ascii="Symbol" w:hAnsi="Symbol" w:hint="default"/>
      </w:rPr>
    </w:lvl>
    <w:lvl w:ilvl="4" w:tplc="08090003" w:tentative="1">
      <w:start w:val="1"/>
      <w:numFmt w:val="bullet"/>
      <w:lvlText w:val="o"/>
      <w:lvlJc w:val="left"/>
      <w:pPr>
        <w:ind w:left="3781" w:hanging="360"/>
      </w:pPr>
      <w:rPr>
        <w:rFonts w:ascii="Courier New" w:hAnsi="Courier New" w:cs="Courier New" w:hint="default"/>
      </w:rPr>
    </w:lvl>
    <w:lvl w:ilvl="5" w:tplc="08090005" w:tentative="1">
      <w:start w:val="1"/>
      <w:numFmt w:val="bullet"/>
      <w:lvlText w:val=""/>
      <w:lvlJc w:val="left"/>
      <w:pPr>
        <w:ind w:left="4501" w:hanging="360"/>
      </w:pPr>
      <w:rPr>
        <w:rFonts w:ascii="Wingdings" w:hAnsi="Wingdings" w:hint="default"/>
      </w:rPr>
    </w:lvl>
    <w:lvl w:ilvl="6" w:tplc="08090001" w:tentative="1">
      <w:start w:val="1"/>
      <w:numFmt w:val="bullet"/>
      <w:lvlText w:val=""/>
      <w:lvlJc w:val="left"/>
      <w:pPr>
        <w:ind w:left="5221" w:hanging="360"/>
      </w:pPr>
      <w:rPr>
        <w:rFonts w:ascii="Symbol" w:hAnsi="Symbol" w:hint="default"/>
      </w:rPr>
    </w:lvl>
    <w:lvl w:ilvl="7" w:tplc="08090003" w:tentative="1">
      <w:start w:val="1"/>
      <w:numFmt w:val="bullet"/>
      <w:lvlText w:val="o"/>
      <w:lvlJc w:val="left"/>
      <w:pPr>
        <w:ind w:left="5941" w:hanging="360"/>
      </w:pPr>
      <w:rPr>
        <w:rFonts w:ascii="Courier New" w:hAnsi="Courier New" w:cs="Courier New" w:hint="default"/>
      </w:rPr>
    </w:lvl>
    <w:lvl w:ilvl="8" w:tplc="08090005" w:tentative="1">
      <w:start w:val="1"/>
      <w:numFmt w:val="bullet"/>
      <w:lvlText w:val=""/>
      <w:lvlJc w:val="left"/>
      <w:pPr>
        <w:ind w:left="6661" w:hanging="360"/>
      </w:pPr>
      <w:rPr>
        <w:rFonts w:ascii="Wingdings" w:hAnsi="Wingdings" w:hint="default"/>
      </w:rPr>
    </w:lvl>
  </w:abstractNum>
  <w:abstractNum w:abstractNumId="5" w15:restartNumberingAfterBreak="0">
    <w:nsid w:val="094003C2"/>
    <w:multiLevelType w:val="multilevel"/>
    <w:tmpl w:val="992CC6E6"/>
    <w:lvl w:ilvl="0">
      <w:numFmt w:val="bullet"/>
      <w:lvlText w:val="−"/>
      <w:lvlJc w:val="left"/>
      <w:pPr>
        <w:ind w:left="309" w:hanging="202"/>
      </w:pPr>
      <w:rPr>
        <w:rFonts w:ascii="Noto Sans Symbols" w:eastAsia="Noto Sans Symbols" w:hAnsi="Noto Sans Symbols" w:cs="Noto Sans Symbols"/>
        <w:b w:val="0"/>
        <w:bCs w:val="0"/>
        <w:i w:val="0"/>
        <w:iCs w:val="0"/>
        <w:sz w:val="20"/>
        <w:szCs w:val="20"/>
      </w:rPr>
    </w:lvl>
    <w:lvl w:ilvl="1">
      <w:numFmt w:val="bullet"/>
      <w:lvlText w:val="•"/>
      <w:lvlJc w:val="left"/>
      <w:pPr>
        <w:ind w:left="780" w:hanging="202"/>
      </w:pPr>
    </w:lvl>
    <w:lvl w:ilvl="2">
      <w:numFmt w:val="bullet"/>
      <w:lvlText w:val="•"/>
      <w:lvlJc w:val="left"/>
      <w:pPr>
        <w:ind w:left="1260" w:hanging="202"/>
      </w:pPr>
    </w:lvl>
    <w:lvl w:ilvl="3">
      <w:numFmt w:val="bullet"/>
      <w:lvlText w:val="•"/>
      <w:lvlJc w:val="left"/>
      <w:pPr>
        <w:ind w:left="1740" w:hanging="202"/>
      </w:pPr>
    </w:lvl>
    <w:lvl w:ilvl="4">
      <w:numFmt w:val="bullet"/>
      <w:lvlText w:val="•"/>
      <w:lvlJc w:val="left"/>
      <w:pPr>
        <w:ind w:left="2220" w:hanging="202"/>
      </w:pPr>
    </w:lvl>
    <w:lvl w:ilvl="5">
      <w:numFmt w:val="bullet"/>
      <w:lvlText w:val="•"/>
      <w:lvlJc w:val="left"/>
      <w:pPr>
        <w:ind w:left="2700" w:hanging="202"/>
      </w:pPr>
    </w:lvl>
    <w:lvl w:ilvl="6">
      <w:numFmt w:val="bullet"/>
      <w:lvlText w:val="•"/>
      <w:lvlJc w:val="left"/>
      <w:pPr>
        <w:ind w:left="3180" w:hanging="202"/>
      </w:pPr>
    </w:lvl>
    <w:lvl w:ilvl="7">
      <w:numFmt w:val="bullet"/>
      <w:lvlText w:val="•"/>
      <w:lvlJc w:val="left"/>
      <w:pPr>
        <w:ind w:left="3660" w:hanging="202"/>
      </w:pPr>
    </w:lvl>
    <w:lvl w:ilvl="8">
      <w:numFmt w:val="bullet"/>
      <w:lvlText w:val="•"/>
      <w:lvlJc w:val="left"/>
      <w:pPr>
        <w:ind w:left="4140" w:hanging="202"/>
      </w:pPr>
    </w:lvl>
  </w:abstractNum>
  <w:abstractNum w:abstractNumId="6" w15:restartNumberingAfterBreak="0">
    <w:nsid w:val="0A661FAE"/>
    <w:multiLevelType w:val="hybridMultilevel"/>
    <w:tmpl w:val="173A8BE2"/>
    <w:lvl w:ilvl="0" w:tplc="67384A34">
      <w:numFmt w:val="bullet"/>
      <w:lvlText w:val=""/>
      <w:lvlJc w:val="left"/>
      <w:pPr>
        <w:ind w:left="901" w:hanging="360"/>
      </w:pPr>
      <w:rPr>
        <w:rFonts w:ascii="Symbol" w:eastAsia="Symbol" w:hAnsi="Symbol" w:cs="Symbol" w:hint="default"/>
        <w:b w:val="0"/>
        <w:bCs w:val="0"/>
        <w:i w:val="0"/>
        <w:iCs w:val="0"/>
        <w:spacing w:val="0"/>
        <w:w w:val="99"/>
        <w:sz w:val="20"/>
        <w:szCs w:val="20"/>
      </w:rPr>
    </w:lvl>
    <w:lvl w:ilvl="1" w:tplc="08090003" w:tentative="1">
      <w:start w:val="1"/>
      <w:numFmt w:val="bullet"/>
      <w:lvlText w:val="o"/>
      <w:lvlJc w:val="left"/>
      <w:pPr>
        <w:ind w:left="1621" w:hanging="360"/>
      </w:pPr>
      <w:rPr>
        <w:rFonts w:ascii="Courier New" w:hAnsi="Courier New" w:cs="Courier New" w:hint="default"/>
      </w:rPr>
    </w:lvl>
    <w:lvl w:ilvl="2" w:tplc="08090005" w:tentative="1">
      <w:start w:val="1"/>
      <w:numFmt w:val="bullet"/>
      <w:lvlText w:val=""/>
      <w:lvlJc w:val="left"/>
      <w:pPr>
        <w:ind w:left="2341" w:hanging="360"/>
      </w:pPr>
      <w:rPr>
        <w:rFonts w:ascii="Wingdings" w:hAnsi="Wingdings" w:hint="default"/>
      </w:rPr>
    </w:lvl>
    <w:lvl w:ilvl="3" w:tplc="08090001" w:tentative="1">
      <w:start w:val="1"/>
      <w:numFmt w:val="bullet"/>
      <w:lvlText w:val=""/>
      <w:lvlJc w:val="left"/>
      <w:pPr>
        <w:ind w:left="3061" w:hanging="360"/>
      </w:pPr>
      <w:rPr>
        <w:rFonts w:ascii="Symbol" w:hAnsi="Symbol" w:hint="default"/>
      </w:rPr>
    </w:lvl>
    <w:lvl w:ilvl="4" w:tplc="08090003" w:tentative="1">
      <w:start w:val="1"/>
      <w:numFmt w:val="bullet"/>
      <w:lvlText w:val="o"/>
      <w:lvlJc w:val="left"/>
      <w:pPr>
        <w:ind w:left="3781" w:hanging="360"/>
      </w:pPr>
      <w:rPr>
        <w:rFonts w:ascii="Courier New" w:hAnsi="Courier New" w:cs="Courier New" w:hint="default"/>
      </w:rPr>
    </w:lvl>
    <w:lvl w:ilvl="5" w:tplc="08090005" w:tentative="1">
      <w:start w:val="1"/>
      <w:numFmt w:val="bullet"/>
      <w:lvlText w:val=""/>
      <w:lvlJc w:val="left"/>
      <w:pPr>
        <w:ind w:left="4501" w:hanging="360"/>
      </w:pPr>
      <w:rPr>
        <w:rFonts w:ascii="Wingdings" w:hAnsi="Wingdings" w:hint="default"/>
      </w:rPr>
    </w:lvl>
    <w:lvl w:ilvl="6" w:tplc="08090001" w:tentative="1">
      <w:start w:val="1"/>
      <w:numFmt w:val="bullet"/>
      <w:lvlText w:val=""/>
      <w:lvlJc w:val="left"/>
      <w:pPr>
        <w:ind w:left="5221" w:hanging="360"/>
      </w:pPr>
      <w:rPr>
        <w:rFonts w:ascii="Symbol" w:hAnsi="Symbol" w:hint="default"/>
      </w:rPr>
    </w:lvl>
    <w:lvl w:ilvl="7" w:tplc="08090003" w:tentative="1">
      <w:start w:val="1"/>
      <w:numFmt w:val="bullet"/>
      <w:lvlText w:val="o"/>
      <w:lvlJc w:val="left"/>
      <w:pPr>
        <w:ind w:left="5941" w:hanging="360"/>
      </w:pPr>
      <w:rPr>
        <w:rFonts w:ascii="Courier New" w:hAnsi="Courier New" w:cs="Courier New" w:hint="default"/>
      </w:rPr>
    </w:lvl>
    <w:lvl w:ilvl="8" w:tplc="08090005" w:tentative="1">
      <w:start w:val="1"/>
      <w:numFmt w:val="bullet"/>
      <w:lvlText w:val=""/>
      <w:lvlJc w:val="left"/>
      <w:pPr>
        <w:ind w:left="6661" w:hanging="360"/>
      </w:pPr>
      <w:rPr>
        <w:rFonts w:ascii="Wingdings" w:hAnsi="Wingdings" w:hint="default"/>
      </w:rPr>
    </w:lvl>
  </w:abstractNum>
  <w:abstractNum w:abstractNumId="7" w15:restartNumberingAfterBreak="0">
    <w:nsid w:val="0A970115"/>
    <w:multiLevelType w:val="hybridMultilevel"/>
    <w:tmpl w:val="86365904"/>
    <w:lvl w:ilvl="0" w:tplc="67384A34">
      <w:numFmt w:val="bullet"/>
      <w:lvlText w:val=""/>
      <w:lvlJc w:val="left"/>
      <w:pPr>
        <w:ind w:left="901" w:hanging="360"/>
      </w:pPr>
      <w:rPr>
        <w:rFonts w:ascii="Symbol" w:eastAsia="Symbol" w:hAnsi="Symbol" w:cs="Symbol" w:hint="default"/>
        <w:b w:val="0"/>
        <w:bCs w:val="0"/>
        <w:i w:val="0"/>
        <w:iCs w:val="0"/>
        <w:spacing w:val="0"/>
        <w:w w:val="99"/>
        <w:sz w:val="20"/>
        <w:szCs w:val="20"/>
      </w:rPr>
    </w:lvl>
    <w:lvl w:ilvl="1" w:tplc="08090003" w:tentative="1">
      <w:start w:val="1"/>
      <w:numFmt w:val="bullet"/>
      <w:lvlText w:val="o"/>
      <w:lvlJc w:val="left"/>
      <w:pPr>
        <w:ind w:left="1621" w:hanging="360"/>
      </w:pPr>
      <w:rPr>
        <w:rFonts w:ascii="Courier New" w:hAnsi="Courier New" w:cs="Courier New" w:hint="default"/>
      </w:rPr>
    </w:lvl>
    <w:lvl w:ilvl="2" w:tplc="08090005" w:tentative="1">
      <w:start w:val="1"/>
      <w:numFmt w:val="bullet"/>
      <w:lvlText w:val=""/>
      <w:lvlJc w:val="left"/>
      <w:pPr>
        <w:ind w:left="2341" w:hanging="360"/>
      </w:pPr>
      <w:rPr>
        <w:rFonts w:ascii="Wingdings" w:hAnsi="Wingdings" w:hint="default"/>
      </w:rPr>
    </w:lvl>
    <w:lvl w:ilvl="3" w:tplc="08090001" w:tentative="1">
      <w:start w:val="1"/>
      <w:numFmt w:val="bullet"/>
      <w:lvlText w:val=""/>
      <w:lvlJc w:val="left"/>
      <w:pPr>
        <w:ind w:left="3061" w:hanging="360"/>
      </w:pPr>
      <w:rPr>
        <w:rFonts w:ascii="Symbol" w:hAnsi="Symbol" w:hint="default"/>
      </w:rPr>
    </w:lvl>
    <w:lvl w:ilvl="4" w:tplc="08090003" w:tentative="1">
      <w:start w:val="1"/>
      <w:numFmt w:val="bullet"/>
      <w:lvlText w:val="o"/>
      <w:lvlJc w:val="left"/>
      <w:pPr>
        <w:ind w:left="3781" w:hanging="360"/>
      </w:pPr>
      <w:rPr>
        <w:rFonts w:ascii="Courier New" w:hAnsi="Courier New" w:cs="Courier New" w:hint="default"/>
      </w:rPr>
    </w:lvl>
    <w:lvl w:ilvl="5" w:tplc="08090005" w:tentative="1">
      <w:start w:val="1"/>
      <w:numFmt w:val="bullet"/>
      <w:lvlText w:val=""/>
      <w:lvlJc w:val="left"/>
      <w:pPr>
        <w:ind w:left="4501" w:hanging="360"/>
      </w:pPr>
      <w:rPr>
        <w:rFonts w:ascii="Wingdings" w:hAnsi="Wingdings" w:hint="default"/>
      </w:rPr>
    </w:lvl>
    <w:lvl w:ilvl="6" w:tplc="08090001" w:tentative="1">
      <w:start w:val="1"/>
      <w:numFmt w:val="bullet"/>
      <w:lvlText w:val=""/>
      <w:lvlJc w:val="left"/>
      <w:pPr>
        <w:ind w:left="5221" w:hanging="360"/>
      </w:pPr>
      <w:rPr>
        <w:rFonts w:ascii="Symbol" w:hAnsi="Symbol" w:hint="default"/>
      </w:rPr>
    </w:lvl>
    <w:lvl w:ilvl="7" w:tplc="08090003" w:tentative="1">
      <w:start w:val="1"/>
      <w:numFmt w:val="bullet"/>
      <w:lvlText w:val="o"/>
      <w:lvlJc w:val="left"/>
      <w:pPr>
        <w:ind w:left="5941" w:hanging="360"/>
      </w:pPr>
      <w:rPr>
        <w:rFonts w:ascii="Courier New" w:hAnsi="Courier New" w:cs="Courier New" w:hint="default"/>
      </w:rPr>
    </w:lvl>
    <w:lvl w:ilvl="8" w:tplc="08090005" w:tentative="1">
      <w:start w:val="1"/>
      <w:numFmt w:val="bullet"/>
      <w:lvlText w:val=""/>
      <w:lvlJc w:val="left"/>
      <w:pPr>
        <w:ind w:left="6661" w:hanging="360"/>
      </w:pPr>
      <w:rPr>
        <w:rFonts w:ascii="Wingdings" w:hAnsi="Wingdings" w:hint="default"/>
      </w:rPr>
    </w:lvl>
  </w:abstractNum>
  <w:abstractNum w:abstractNumId="8" w15:restartNumberingAfterBreak="0">
    <w:nsid w:val="100C61E1"/>
    <w:multiLevelType w:val="hybridMultilevel"/>
    <w:tmpl w:val="6232855C"/>
    <w:lvl w:ilvl="0" w:tplc="67384A34">
      <w:numFmt w:val="bullet"/>
      <w:lvlText w:val=""/>
      <w:lvlJc w:val="left"/>
      <w:pPr>
        <w:ind w:left="901" w:hanging="360"/>
      </w:pPr>
      <w:rPr>
        <w:rFonts w:ascii="Symbol" w:eastAsia="Symbol" w:hAnsi="Symbol" w:cs="Symbol" w:hint="default"/>
        <w:b w:val="0"/>
        <w:bCs w:val="0"/>
        <w:i w:val="0"/>
        <w:iCs w:val="0"/>
        <w:spacing w:val="0"/>
        <w:w w:val="99"/>
        <w:sz w:val="20"/>
        <w:szCs w:val="20"/>
      </w:rPr>
    </w:lvl>
    <w:lvl w:ilvl="1" w:tplc="08090003" w:tentative="1">
      <w:start w:val="1"/>
      <w:numFmt w:val="bullet"/>
      <w:lvlText w:val="o"/>
      <w:lvlJc w:val="left"/>
      <w:pPr>
        <w:ind w:left="1621" w:hanging="360"/>
      </w:pPr>
      <w:rPr>
        <w:rFonts w:ascii="Courier New" w:hAnsi="Courier New" w:cs="Courier New" w:hint="default"/>
      </w:rPr>
    </w:lvl>
    <w:lvl w:ilvl="2" w:tplc="08090005" w:tentative="1">
      <w:start w:val="1"/>
      <w:numFmt w:val="bullet"/>
      <w:lvlText w:val=""/>
      <w:lvlJc w:val="left"/>
      <w:pPr>
        <w:ind w:left="2341" w:hanging="360"/>
      </w:pPr>
      <w:rPr>
        <w:rFonts w:ascii="Wingdings" w:hAnsi="Wingdings" w:hint="default"/>
      </w:rPr>
    </w:lvl>
    <w:lvl w:ilvl="3" w:tplc="08090001" w:tentative="1">
      <w:start w:val="1"/>
      <w:numFmt w:val="bullet"/>
      <w:lvlText w:val=""/>
      <w:lvlJc w:val="left"/>
      <w:pPr>
        <w:ind w:left="3061" w:hanging="360"/>
      </w:pPr>
      <w:rPr>
        <w:rFonts w:ascii="Symbol" w:hAnsi="Symbol" w:hint="default"/>
      </w:rPr>
    </w:lvl>
    <w:lvl w:ilvl="4" w:tplc="08090003" w:tentative="1">
      <w:start w:val="1"/>
      <w:numFmt w:val="bullet"/>
      <w:lvlText w:val="o"/>
      <w:lvlJc w:val="left"/>
      <w:pPr>
        <w:ind w:left="3781" w:hanging="360"/>
      </w:pPr>
      <w:rPr>
        <w:rFonts w:ascii="Courier New" w:hAnsi="Courier New" w:cs="Courier New" w:hint="default"/>
      </w:rPr>
    </w:lvl>
    <w:lvl w:ilvl="5" w:tplc="08090005" w:tentative="1">
      <w:start w:val="1"/>
      <w:numFmt w:val="bullet"/>
      <w:lvlText w:val=""/>
      <w:lvlJc w:val="left"/>
      <w:pPr>
        <w:ind w:left="4501" w:hanging="360"/>
      </w:pPr>
      <w:rPr>
        <w:rFonts w:ascii="Wingdings" w:hAnsi="Wingdings" w:hint="default"/>
      </w:rPr>
    </w:lvl>
    <w:lvl w:ilvl="6" w:tplc="08090001" w:tentative="1">
      <w:start w:val="1"/>
      <w:numFmt w:val="bullet"/>
      <w:lvlText w:val=""/>
      <w:lvlJc w:val="left"/>
      <w:pPr>
        <w:ind w:left="5221" w:hanging="360"/>
      </w:pPr>
      <w:rPr>
        <w:rFonts w:ascii="Symbol" w:hAnsi="Symbol" w:hint="default"/>
      </w:rPr>
    </w:lvl>
    <w:lvl w:ilvl="7" w:tplc="08090003" w:tentative="1">
      <w:start w:val="1"/>
      <w:numFmt w:val="bullet"/>
      <w:lvlText w:val="o"/>
      <w:lvlJc w:val="left"/>
      <w:pPr>
        <w:ind w:left="5941" w:hanging="360"/>
      </w:pPr>
      <w:rPr>
        <w:rFonts w:ascii="Courier New" w:hAnsi="Courier New" w:cs="Courier New" w:hint="default"/>
      </w:rPr>
    </w:lvl>
    <w:lvl w:ilvl="8" w:tplc="08090005" w:tentative="1">
      <w:start w:val="1"/>
      <w:numFmt w:val="bullet"/>
      <w:lvlText w:val=""/>
      <w:lvlJc w:val="left"/>
      <w:pPr>
        <w:ind w:left="6661" w:hanging="360"/>
      </w:pPr>
      <w:rPr>
        <w:rFonts w:ascii="Wingdings" w:hAnsi="Wingdings" w:hint="default"/>
      </w:rPr>
    </w:lvl>
  </w:abstractNum>
  <w:abstractNum w:abstractNumId="9" w15:restartNumberingAfterBreak="0">
    <w:nsid w:val="144437A0"/>
    <w:multiLevelType w:val="multilevel"/>
    <w:tmpl w:val="62862910"/>
    <w:lvl w:ilvl="0">
      <w:start w:val="6"/>
      <w:numFmt w:val="decimal"/>
      <w:lvlText w:val="%1"/>
      <w:lvlJc w:val="left"/>
      <w:pPr>
        <w:ind w:left="405" w:hanging="405"/>
      </w:pPr>
    </w:lvl>
    <w:lvl w:ilvl="1">
      <w:start w:val="3"/>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245B7A7A"/>
    <w:multiLevelType w:val="hybridMultilevel"/>
    <w:tmpl w:val="BF36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1D08A2"/>
    <w:multiLevelType w:val="multilevel"/>
    <w:tmpl w:val="E0ACE760"/>
    <w:lvl w:ilvl="0">
      <w:start w:val="1"/>
      <w:numFmt w:val="decimal"/>
      <w:lvlText w:val="%1)"/>
      <w:lvlJc w:val="left"/>
      <w:pPr>
        <w:ind w:left="502"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975D8A"/>
    <w:multiLevelType w:val="hybridMultilevel"/>
    <w:tmpl w:val="83CC8CD2"/>
    <w:lvl w:ilvl="0" w:tplc="08090011">
      <w:start w:val="1"/>
      <w:numFmt w:val="decimal"/>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3" w15:restartNumberingAfterBreak="0">
    <w:nsid w:val="41191733"/>
    <w:multiLevelType w:val="multilevel"/>
    <w:tmpl w:val="8690D550"/>
    <w:lvl w:ilvl="0">
      <w:numFmt w:val="bullet"/>
      <w:lvlText w:val="−"/>
      <w:lvlJc w:val="left"/>
      <w:pPr>
        <w:ind w:left="720" w:hanging="360"/>
      </w:pPr>
      <w:rPr>
        <w:rFonts w:ascii="Noto Sans Symbols" w:eastAsia="Noto Sans Symbols" w:hAnsi="Noto Sans Symbols" w:cs="Noto Sans Symbols"/>
        <w:b w:val="0"/>
        <w:bCs w:val="0"/>
        <w:i w:val="0"/>
        <w:iCs w:val="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36B29F1"/>
    <w:multiLevelType w:val="multilevel"/>
    <w:tmpl w:val="76BC9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465B3B"/>
    <w:multiLevelType w:val="multilevel"/>
    <w:tmpl w:val="6004CE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8501A3"/>
    <w:multiLevelType w:val="multilevel"/>
    <w:tmpl w:val="17BABB08"/>
    <w:lvl w:ilvl="0">
      <w:start w:val="5"/>
      <w:numFmt w:val="decimal"/>
      <w:lvlText w:val="%1"/>
      <w:lvlJc w:val="left"/>
      <w:pPr>
        <w:ind w:left="405" w:hanging="405"/>
      </w:pPr>
    </w:lvl>
    <w:lvl w:ilvl="1">
      <w:start w:val="1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54755809"/>
    <w:multiLevelType w:val="multilevel"/>
    <w:tmpl w:val="0F28D27A"/>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5D111778"/>
    <w:multiLevelType w:val="multilevel"/>
    <w:tmpl w:val="294CA062"/>
    <w:lvl w:ilvl="0">
      <w:start w:val="1"/>
      <w:numFmt w:val="bullet"/>
      <w:lvlText w:val="●"/>
      <w:lvlJc w:val="left"/>
      <w:pPr>
        <w:ind w:left="309" w:hanging="202"/>
      </w:pPr>
      <w:rPr>
        <w:rFonts w:ascii="Noto Sans Symbols" w:eastAsia="Noto Sans Symbols" w:hAnsi="Noto Sans Symbols" w:cs="Noto Sans Symbols"/>
        <w:b w:val="0"/>
        <w:bCs w:val="0"/>
        <w:i w:val="0"/>
        <w:iCs w:val="0"/>
        <w:sz w:val="20"/>
        <w:szCs w:val="20"/>
      </w:rPr>
    </w:lvl>
    <w:lvl w:ilvl="1">
      <w:numFmt w:val="bullet"/>
      <w:lvlText w:val="•"/>
      <w:lvlJc w:val="left"/>
      <w:pPr>
        <w:ind w:left="780" w:hanging="202"/>
      </w:pPr>
    </w:lvl>
    <w:lvl w:ilvl="2">
      <w:numFmt w:val="bullet"/>
      <w:lvlText w:val="•"/>
      <w:lvlJc w:val="left"/>
      <w:pPr>
        <w:ind w:left="1260" w:hanging="202"/>
      </w:pPr>
    </w:lvl>
    <w:lvl w:ilvl="3">
      <w:numFmt w:val="bullet"/>
      <w:lvlText w:val="•"/>
      <w:lvlJc w:val="left"/>
      <w:pPr>
        <w:ind w:left="1740" w:hanging="202"/>
      </w:pPr>
    </w:lvl>
    <w:lvl w:ilvl="4">
      <w:numFmt w:val="bullet"/>
      <w:lvlText w:val="•"/>
      <w:lvlJc w:val="left"/>
      <w:pPr>
        <w:ind w:left="2220" w:hanging="202"/>
      </w:pPr>
    </w:lvl>
    <w:lvl w:ilvl="5">
      <w:numFmt w:val="bullet"/>
      <w:lvlText w:val="•"/>
      <w:lvlJc w:val="left"/>
      <w:pPr>
        <w:ind w:left="2700" w:hanging="202"/>
      </w:pPr>
    </w:lvl>
    <w:lvl w:ilvl="6">
      <w:numFmt w:val="bullet"/>
      <w:lvlText w:val="•"/>
      <w:lvlJc w:val="left"/>
      <w:pPr>
        <w:ind w:left="3180" w:hanging="202"/>
      </w:pPr>
    </w:lvl>
    <w:lvl w:ilvl="7">
      <w:numFmt w:val="bullet"/>
      <w:lvlText w:val="•"/>
      <w:lvlJc w:val="left"/>
      <w:pPr>
        <w:ind w:left="3660" w:hanging="202"/>
      </w:pPr>
    </w:lvl>
    <w:lvl w:ilvl="8">
      <w:numFmt w:val="bullet"/>
      <w:lvlText w:val="•"/>
      <w:lvlJc w:val="left"/>
      <w:pPr>
        <w:ind w:left="4140" w:hanging="202"/>
      </w:pPr>
    </w:lvl>
  </w:abstractNum>
  <w:abstractNum w:abstractNumId="19" w15:restartNumberingAfterBreak="0">
    <w:nsid w:val="5EFA6B2A"/>
    <w:multiLevelType w:val="multilevel"/>
    <w:tmpl w:val="05443C5A"/>
    <w:lvl w:ilvl="0">
      <w:start w:val="1"/>
      <w:numFmt w:val="bullet"/>
      <w:lvlText w:val="-"/>
      <w:lvlJc w:val="left"/>
      <w:pPr>
        <w:ind w:left="720" w:hanging="360"/>
      </w:pPr>
      <w:rPr>
        <w:rFonts w:ascii="GHEA Grapalat" w:eastAsia="Trebuchet MS" w:hAnsi="GHEA Grapalat" w:cs="Trebuchet MS" w:hint="default"/>
        <w:b w:val="0"/>
        <w:bCs w:val="0"/>
        <w:i w:val="0"/>
        <w:iCs w:val="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AEC2F92"/>
    <w:multiLevelType w:val="multilevel"/>
    <w:tmpl w:val="666CABF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6CAC488B"/>
    <w:multiLevelType w:val="multilevel"/>
    <w:tmpl w:val="7AFCB11E"/>
    <w:lvl w:ilvl="0">
      <w:start w:val="1"/>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CE14891"/>
    <w:multiLevelType w:val="multilevel"/>
    <w:tmpl w:val="5F22052A"/>
    <w:lvl w:ilvl="0">
      <w:start w:val="1"/>
      <w:numFmt w:val="bullet"/>
      <w:lvlText w:val=""/>
      <w:lvlJc w:val="left"/>
      <w:pPr>
        <w:ind w:left="309" w:hanging="202"/>
      </w:pPr>
      <w:rPr>
        <w:rFonts w:ascii="Symbol" w:hAnsi="Symbol" w:hint="default"/>
        <w:b w:val="0"/>
        <w:bCs w:val="0"/>
        <w:i w:val="0"/>
        <w:iCs w:val="0"/>
        <w:sz w:val="20"/>
        <w:szCs w:val="20"/>
      </w:rPr>
    </w:lvl>
    <w:lvl w:ilvl="1">
      <w:numFmt w:val="bullet"/>
      <w:lvlText w:val="•"/>
      <w:lvlJc w:val="left"/>
      <w:pPr>
        <w:ind w:left="780" w:hanging="202"/>
      </w:pPr>
    </w:lvl>
    <w:lvl w:ilvl="2">
      <w:numFmt w:val="bullet"/>
      <w:lvlText w:val="•"/>
      <w:lvlJc w:val="left"/>
      <w:pPr>
        <w:ind w:left="1260" w:hanging="202"/>
      </w:pPr>
    </w:lvl>
    <w:lvl w:ilvl="3">
      <w:numFmt w:val="bullet"/>
      <w:lvlText w:val="•"/>
      <w:lvlJc w:val="left"/>
      <w:pPr>
        <w:ind w:left="1740" w:hanging="202"/>
      </w:pPr>
    </w:lvl>
    <w:lvl w:ilvl="4">
      <w:numFmt w:val="bullet"/>
      <w:lvlText w:val="•"/>
      <w:lvlJc w:val="left"/>
      <w:pPr>
        <w:ind w:left="2220" w:hanging="202"/>
      </w:pPr>
    </w:lvl>
    <w:lvl w:ilvl="5">
      <w:numFmt w:val="bullet"/>
      <w:lvlText w:val="•"/>
      <w:lvlJc w:val="left"/>
      <w:pPr>
        <w:ind w:left="2700" w:hanging="202"/>
      </w:pPr>
    </w:lvl>
    <w:lvl w:ilvl="6">
      <w:numFmt w:val="bullet"/>
      <w:lvlText w:val="•"/>
      <w:lvlJc w:val="left"/>
      <w:pPr>
        <w:ind w:left="3180" w:hanging="202"/>
      </w:pPr>
    </w:lvl>
    <w:lvl w:ilvl="7">
      <w:numFmt w:val="bullet"/>
      <w:lvlText w:val="•"/>
      <w:lvlJc w:val="left"/>
      <w:pPr>
        <w:ind w:left="3660" w:hanging="202"/>
      </w:pPr>
    </w:lvl>
    <w:lvl w:ilvl="8">
      <w:numFmt w:val="bullet"/>
      <w:lvlText w:val="•"/>
      <w:lvlJc w:val="left"/>
      <w:pPr>
        <w:ind w:left="4140" w:hanging="202"/>
      </w:pPr>
    </w:lvl>
  </w:abstractNum>
  <w:abstractNum w:abstractNumId="23" w15:restartNumberingAfterBreak="0">
    <w:nsid w:val="6DEE1263"/>
    <w:multiLevelType w:val="multilevel"/>
    <w:tmpl w:val="280492B0"/>
    <w:lvl w:ilvl="0">
      <w:numFmt w:val="bullet"/>
      <w:lvlText w:val=""/>
      <w:lvlJc w:val="left"/>
      <w:pPr>
        <w:ind w:left="405" w:hanging="405"/>
      </w:pPr>
      <w:rPr>
        <w:rFonts w:ascii="Symbol" w:eastAsia="Symbol" w:hAnsi="Symbol" w:cs="Symbol" w:hint="default"/>
        <w:b w:val="0"/>
        <w:bCs w:val="0"/>
        <w:i w:val="0"/>
        <w:iCs w:val="0"/>
        <w:spacing w:val="0"/>
        <w:w w:val="99"/>
        <w:sz w:val="20"/>
        <w:szCs w:val="20"/>
      </w:rPr>
    </w:lvl>
    <w:lvl w:ilvl="1">
      <w:start w:val="11"/>
      <w:numFmt w:val="decimal"/>
      <w:lvlText w:val="−.%2"/>
      <w:lvlJc w:val="left"/>
      <w:pPr>
        <w:ind w:left="405" w:hanging="405"/>
      </w:pPr>
    </w:lvl>
    <w:lvl w:ilvl="2">
      <w:start w:val="1"/>
      <w:numFmt w:val="decimal"/>
      <w:lvlText w:val="−.%2.%3"/>
      <w:lvlJc w:val="left"/>
      <w:pPr>
        <w:ind w:left="720" w:hanging="720"/>
      </w:pPr>
    </w:lvl>
    <w:lvl w:ilvl="3">
      <w:start w:val="1"/>
      <w:numFmt w:val="decimal"/>
      <w:lvlText w:val="−.%2.%3.%4"/>
      <w:lvlJc w:val="left"/>
      <w:pPr>
        <w:ind w:left="1080" w:hanging="1080"/>
      </w:pPr>
    </w:lvl>
    <w:lvl w:ilvl="4">
      <w:start w:val="1"/>
      <w:numFmt w:val="decimal"/>
      <w:lvlText w:val="−.%2.%3.%4.%5"/>
      <w:lvlJc w:val="left"/>
      <w:pPr>
        <w:ind w:left="1080" w:hanging="1080"/>
      </w:pPr>
    </w:lvl>
    <w:lvl w:ilvl="5">
      <w:start w:val="1"/>
      <w:numFmt w:val="decimal"/>
      <w:lvlText w:val="−.%2.%3.%4.%5.%6"/>
      <w:lvlJc w:val="left"/>
      <w:pPr>
        <w:ind w:left="1440" w:hanging="1440"/>
      </w:pPr>
    </w:lvl>
    <w:lvl w:ilvl="6">
      <w:start w:val="1"/>
      <w:numFmt w:val="decimal"/>
      <w:lvlText w:val="−.%2.%3.%4.%5.%6.%7"/>
      <w:lvlJc w:val="left"/>
      <w:pPr>
        <w:ind w:left="1440" w:hanging="1440"/>
      </w:pPr>
    </w:lvl>
    <w:lvl w:ilvl="7">
      <w:start w:val="1"/>
      <w:numFmt w:val="decimal"/>
      <w:lvlText w:val="−.%2.%3.%4.%5.%6.%7.%8"/>
      <w:lvlJc w:val="left"/>
      <w:pPr>
        <w:ind w:left="1800" w:hanging="1800"/>
      </w:pPr>
    </w:lvl>
    <w:lvl w:ilvl="8">
      <w:start w:val="1"/>
      <w:numFmt w:val="decimal"/>
      <w:lvlText w:val="−.%2.%3.%4.%5.%6.%7.%8.%9"/>
      <w:lvlJc w:val="left"/>
      <w:pPr>
        <w:ind w:left="2160" w:hanging="2160"/>
      </w:pPr>
    </w:lvl>
  </w:abstractNum>
  <w:abstractNum w:abstractNumId="24" w15:restartNumberingAfterBreak="0">
    <w:nsid w:val="6FB70428"/>
    <w:multiLevelType w:val="hybridMultilevel"/>
    <w:tmpl w:val="4F56F16C"/>
    <w:lvl w:ilvl="0" w:tplc="67384A34">
      <w:numFmt w:val="bullet"/>
      <w:lvlText w:val=""/>
      <w:lvlJc w:val="left"/>
      <w:pPr>
        <w:ind w:left="720" w:hanging="360"/>
      </w:pPr>
      <w:rPr>
        <w:rFonts w:ascii="Symbol" w:eastAsia="Symbol" w:hAnsi="Symbol" w:cs="Symbol" w:hint="default"/>
        <w:b w:val="0"/>
        <w:bCs w:val="0"/>
        <w:i w:val="0"/>
        <w:iCs w:val="0"/>
        <w:spacing w:val="0"/>
        <w:w w:val="99"/>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43777A"/>
    <w:multiLevelType w:val="multilevel"/>
    <w:tmpl w:val="891C8BFE"/>
    <w:lvl w:ilvl="0">
      <w:numFmt w:val="bullet"/>
      <w:lvlText w:val=""/>
      <w:lvlJc w:val="left"/>
      <w:pPr>
        <w:ind w:left="309" w:hanging="202"/>
      </w:pPr>
      <w:rPr>
        <w:rFonts w:ascii="Symbol" w:eastAsia="Symbol" w:hAnsi="Symbol" w:cs="Symbol" w:hint="default"/>
        <w:b w:val="0"/>
        <w:bCs w:val="0"/>
        <w:i w:val="0"/>
        <w:iCs w:val="0"/>
        <w:spacing w:val="0"/>
        <w:w w:val="99"/>
        <w:sz w:val="20"/>
        <w:szCs w:val="20"/>
      </w:rPr>
    </w:lvl>
    <w:lvl w:ilvl="1">
      <w:numFmt w:val="bullet"/>
      <w:lvlText w:val="•"/>
      <w:lvlJc w:val="left"/>
      <w:pPr>
        <w:ind w:left="780" w:hanging="202"/>
      </w:pPr>
    </w:lvl>
    <w:lvl w:ilvl="2">
      <w:numFmt w:val="bullet"/>
      <w:lvlText w:val="•"/>
      <w:lvlJc w:val="left"/>
      <w:pPr>
        <w:ind w:left="1260" w:hanging="202"/>
      </w:pPr>
    </w:lvl>
    <w:lvl w:ilvl="3">
      <w:numFmt w:val="bullet"/>
      <w:lvlText w:val="•"/>
      <w:lvlJc w:val="left"/>
      <w:pPr>
        <w:ind w:left="1740" w:hanging="202"/>
      </w:pPr>
    </w:lvl>
    <w:lvl w:ilvl="4">
      <w:numFmt w:val="bullet"/>
      <w:lvlText w:val="•"/>
      <w:lvlJc w:val="left"/>
      <w:pPr>
        <w:ind w:left="2220" w:hanging="202"/>
      </w:pPr>
    </w:lvl>
    <w:lvl w:ilvl="5">
      <w:numFmt w:val="bullet"/>
      <w:lvlText w:val="•"/>
      <w:lvlJc w:val="left"/>
      <w:pPr>
        <w:ind w:left="2700" w:hanging="202"/>
      </w:pPr>
    </w:lvl>
    <w:lvl w:ilvl="6">
      <w:numFmt w:val="bullet"/>
      <w:lvlText w:val="•"/>
      <w:lvlJc w:val="left"/>
      <w:pPr>
        <w:ind w:left="3180" w:hanging="202"/>
      </w:pPr>
    </w:lvl>
    <w:lvl w:ilvl="7">
      <w:numFmt w:val="bullet"/>
      <w:lvlText w:val="•"/>
      <w:lvlJc w:val="left"/>
      <w:pPr>
        <w:ind w:left="3660" w:hanging="202"/>
      </w:pPr>
    </w:lvl>
    <w:lvl w:ilvl="8">
      <w:numFmt w:val="bullet"/>
      <w:lvlText w:val="•"/>
      <w:lvlJc w:val="left"/>
      <w:pPr>
        <w:ind w:left="4140" w:hanging="202"/>
      </w:pPr>
    </w:lvl>
  </w:abstractNum>
  <w:abstractNum w:abstractNumId="26" w15:restartNumberingAfterBreak="0">
    <w:nsid w:val="762F2A70"/>
    <w:multiLevelType w:val="hybridMultilevel"/>
    <w:tmpl w:val="951257F4"/>
    <w:lvl w:ilvl="0" w:tplc="67384A34">
      <w:numFmt w:val="bullet"/>
      <w:lvlText w:val=""/>
      <w:lvlJc w:val="left"/>
      <w:pPr>
        <w:ind w:left="901" w:hanging="360"/>
      </w:pPr>
      <w:rPr>
        <w:rFonts w:ascii="Symbol" w:eastAsia="Symbol" w:hAnsi="Symbol" w:cs="Symbol" w:hint="default"/>
        <w:b w:val="0"/>
        <w:bCs w:val="0"/>
        <w:i w:val="0"/>
        <w:iCs w:val="0"/>
        <w:spacing w:val="0"/>
        <w:w w:val="99"/>
        <w:sz w:val="20"/>
        <w:szCs w:val="20"/>
      </w:rPr>
    </w:lvl>
    <w:lvl w:ilvl="1" w:tplc="08090003" w:tentative="1">
      <w:start w:val="1"/>
      <w:numFmt w:val="bullet"/>
      <w:lvlText w:val="o"/>
      <w:lvlJc w:val="left"/>
      <w:pPr>
        <w:ind w:left="1621" w:hanging="360"/>
      </w:pPr>
      <w:rPr>
        <w:rFonts w:ascii="Courier New" w:hAnsi="Courier New" w:cs="Courier New" w:hint="default"/>
      </w:rPr>
    </w:lvl>
    <w:lvl w:ilvl="2" w:tplc="08090005" w:tentative="1">
      <w:start w:val="1"/>
      <w:numFmt w:val="bullet"/>
      <w:lvlText w:val=""/>
      <w:lvlJc w:val="left"/>
      <w:pPr>
        <w:ind w:left="2341" w:hanging="360"/>
      </w:pPr>
      <w:rPr>
        <w:rFonts w:ascii="Wingdings" w:hAnsi="Wingdings" w:hint="default"/>
      </w:rPr>
    </w:lvl>
    <w:lvl w:ilvl="3" w:tplc="08090001" w:tentative="1">
      <w:start w:val="1"/>
      <w:numFmt w:val="bullet"/>
      <w:lvlText w:val=""/>
      <w:lvlJc w:val="left"/>
      <w:pPr>
        <w:ind w:left="3061" w:hanging="360"/>
      </w:pPr>
      <w:rPr>
        <w:rFonts w:ascii="Symbol" w:hAnsi="Symbol" w:hint="default"/>
      </w:rPr>
    </w:lvl>
    <w:lvl w:ilvl="4" w:tplc="08090003" w:tentative="1">
      <w:start w:val="1"/>
      <w:numFmt w:val="bullet"/>
      <w:lvlText w:val="o"/>
      <w:lvlJc w:val="left"/>
      <w:pPr>
        <w:ind w:left="3781" w:hanging="360"/>
      </w:pPr>
      <w:rPr>
        <w:rFonts w:ascii="Courier New" w:hAnsi="Courier New" w:cs="Courier New" w:hint="default"/>
      </w:rPr>
    </w:lvl>
    <w:lvl w:ilvl="5" w:tplc="08090005" w:tentative="1">
      <w:start w:val="1"/>
      <w:numFmt w:val="bullet"/>
      <w:lvlText w:val=""/>
      <w:lvlJc w:val="left"/>
      <w:pPr>
        <w:ind w:left="4501" w:hanging="360"/>
      </w:pPr>
      <w:rPr>
        <w:rFonts w:ascii="Wingdings" w:hAnsi="Wingdings" w:hint="default"/>
      </w:rPr>
    </w:lvl>
    <w:lvl w:ilvl="6" w:tplc="08090001" w:tentative="1">
      <w:start w:val="1"/>
      <w:numFmt w:val="bullet"/>
      <w:lvlText w:val=""/>
      <w:lvlJc w:val="left"/>
      <w:pPr>
        <w:ind w:left="5221" w:hanging="360"/>
      </w:pPr>
      <w:rPr>
        <w:rFonts w:ascii="Symbol" w:hAnsi="Symbol" w:hint="default"/>
      </w:rPr>
    </w:lvl>
    <w:lvl w:ilvl="7" w:tplc="08090003" w:tentative="1">
      <w:start w:val="1"/>
      <w:numFmt w:val="bullet"/>
      <w:lvlText w:val="o"/>
      <w:lvlJc w:val="left"/>
      <w:pPr>
        <w:ind w:left="5941" w:hanging="360"/>
      </w:pPr>
      <w:rPr>
        <w:rFonts w:ascii="Courier New" w:hAnsi="Courier New" w:cs="Courier New" w:hint="default"/>
      </w:rPr>
    </w:lvl>
    <w:lvl w:ilvl="8" w:tplc="08090005" w:tentative="1">
      <w:start w:val="1"/>
      <w:numFmt w:val="bullet"/>
      <w:lvlText w:val=""/>
      <w:lvlJc w:val="left"/>
      <w:pPr>
        <w:ind w:left="6661" w:hanging="360"/>
      </w:pPr>
      <w:rPr>
        <w:rFonts w:ascii="Wingdings" w:hAnsi="Wingdings" w:hint="default"/>
      </w:rPr>
    </w:lvl>
  </w:abstractNum>
  <w:abstractNum w:abstractNumId="27" w15:restartNumberingAfterBreak="0">
    <w:nsid w:val="7F6F23AD"/>
    <w:multiLevelType w:val="multilevel"/>
    <w:tmpl w:val="CEE26626"/>
    <w:lvl w:ilvl="0">
      <w:numFmt w:val="bullet"/>
      <w:lvlText w:val=""/>
      <w:lvlJc w:val="left"/>
      <w:pPr>
        <w:ind w:left="720" w:hanging="360"/>
      </w:pPr>
      <w:rPr>
        <w:rFonts w:ascii="Symbol" w:eastAsia="Symbol" w:hAnsi="Symbol" w:cs="Symbol" w:hint="default"/>
        <w:b w:val="0"/>
        <w:bCs w:val="0"/>
        <w:i w:val="0"/>
        <w:iCs w:val="0"/>
        <w:spacing w:val="0"/>
        <w:w w:val="99"/>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7F9013C4"/>
    <w:multiLevelType w:val="multilevel"/>
    <w:tmpl w:val="037A9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25246420">
    <w:abstractNumId w:val="14"/>
  </w:num>
  <w:num w:numId="2" w16cid:durableId="1110277956">
    <w:abstractNumId w:val="12"/>
  </w:num>
  <w:num w:numId="3" w16cid:durableId="1412847634">
    <w:abstractNumId w:val="5"/>
  </w:num>
  <w:num w:numId="4" w16cid:durableId="214127435">
    <w:abstractNumId w:val="3"/>
  </w:num>
  <w:num w:numId="5" w16cid:durableId="1332173781">
    <w:abstractNumId w:val="13"/>
  </w:num>
  <w:num w:numId="6" w16cid:durableId="1178811959">
    <w:abstractNumId w:val="21"/>
  </w:num>
  <w:num w:numId="7" w16cid:durableId="746196209">
    <w:abstractNumId w:val="18"/>
  </w:num>
  <w:num w:numId="8" w16cid:durableId="1635603496">
    <w:abstractNumId w:val="28"/>
  </w:num>
  <w:num w:numId="9" w16cid:durableId="1164472594">
    <w:abstractNumId w:val="11"/>
  </w:num>
  <w:num w:numId="10" w16cid:durableId="707266889">
    <w:abstractNumId w:val="1"/>
  </w:num>
  <w:num w:numId="11" w16cid:durableId="214658459">
    <w:abstractNumId w:val="9"/>
  </w:num>
  <w:num w:numId="12" w16cid:durableId="238634785">
    <w:abstractNumId w:val="17"/>
  </w:num>
  <w:num w:numId="13" w16cid:durableId="1283194934">
    <w:abstractNumId w:val="16"/>
  </w:num>
  <w:num w:numId="14" w16cid:durableId="2100373377">
    <w:abstractNumId w:val="8"/>
  </w:num>
  <w:num w:numId="15" w16cid:durableId="1837838976">
    <w:abstractNumId w:val="26"/>
  </w:num>
  <w:num w:numId="16" w16cid:durableId="1646272387">
    <w:abstractNumId w:val="6"/>
  </w:num>
  <w:num w:numId="17" w16cid:durableId="750548323">
    <w:abstractNumId w:val="7"/>
  </w:num>
  <w:num w:numId="18" w16cid:durableId="970675074">
    <w:abstractNumId w:val="2"/>
  </w:num>
  <w:num w:numId="19" w16cid:durableId="634069858">
    <w:abstractNumId w:val="4"/>
  </w:num>
  <w:num w:numId="20" w16cid:durableId="1644966598">
    <w:abstractNumId w:val="24"/>
  </w:num>
  <w:num w:numId="21" w16cid:durableId="650913982">
    <w:abstractNumId w:val="25"/>
  </w:num>
  <w:num w:numId="22" w16cid:durableId="2051027354">
    <w:abstractNumId w:val="23"/>
  </w:num>
  <w:num w:numId="23" w16cid:durableId="1202980952">
    <w:abstractNumId w:val="27"/>
  </w:num>
  <w:num w:numId="24" w16cid:durableId="11634666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207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779053">
    <w:abstractNumId w:val="10"/>
  </w:num>
  <w:num w:numId="27" w16cid:durableId="1090082384">
    <w:abstractNumId w:val="22"/>
  </w:num>
  <w:num w:numId="28" w16cid:durableId="2104298076">
    <w:abstractNumId w:val="19"/>
  </w:num>
  <w:num w:numId="29" w16cid:durableId="1166552630">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1C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71C"/>
    <w:rsid w:val="00025353"/>
    <w:rsid w:val="0002602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0374"/>
    <w:rsid w:val="00051490"/>
    <w:rsid w:val="00051B7F"/>
    <w:rsid w:val="000537FF"/>
    <w:rsid w:val="00053BFB"/>
    <w:rsid w:val="00054078"/>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4645"/>
    <w:rsid w:val="000C5A09"/>
    <w:rsid w:val="000D07E4"/>
    <w:rsid w:val="000D16B6"/>
    <w:rsid w:val="000D2527"/>
    <w:rsid w:val="000D3188"/>
    <w:rsid w:val="000D34C8"/>
    <w:rsid w:val="000D4471"/>
    <w:rsid w:val="000D5766"/>
    <w:rsid w:val="000D590A"/>
    <w:rsid w:val="000D6A89"/>
    <w:rsid w:val="000D6C21"/>
    <w:rsid w:val="000D701E"/>
    <w:rsid w:val="000D7583"/>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2DA"/>
    <w:rsid w:val="00115905"/>
    <w:rsid w:val="001159FA"/>
    <w:rsid w:val="00115B96"/>
    <w:rsid w:val="0011611E"/>
    <w:rsid w:val="00117020"/>
    <w:rsid w:val="00117564"/>
    <w:rsid w:val="00117964"/>
    <w:rsid w:val="00117DAA"/>
    <w:rsid w:val="00123C2F"/>
    <w:rsid w:val="00123F78"/>
    <w:rsid w:val="00124461"/>
    <w:rsid w:val="00126AA4"/>
    <w:rsid w:val="001276C9"/>
    <w:rsid w:val="001305C6"/>
    <w:rsid w:val="00132A47"/>
    <w:rsid w:val="00132FA8"/>
    <w:rsid w:val="00133035"/>
    <w:rsid w:val="00133A5A"/>
    <w:rsid w:val="00134D6E"/>
    <w:rsid w:val="00134DC5"/>
    <w:rsid w:val="001355F9"/>
    <w:rsid w:val="00135840"/>
    <w:rsid w:val="001377BA"/>
    <w:rsid w:val="00137A5C"/>
    <w:rsid w:val="001401F8"/>
    <w:rsid w:val="00141965"/>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487"/>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1C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389A"/>
    <w:rsid w:val="001D5FF7"/>
    <w:rsid w:val="001D63AF"/>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3B6"/>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1B3F"/>
    <w:rsid w:val="00252C9C"/>
    <w:rsid w:val="002542AE"/>
    <w:rsid w:val="00254A36"/>
    <w:rsid w:val="002559B9"/>
    <w:rsid w:val="00256CAB"/>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412"/>
    <w:rsid w:val="00280E91"/>
    <w:rsid w:val="002818D8"/>
    <w:rsid w:val="00281D16"/>
    <w:rsid w:val="00283198"/>
    <w:rsid w:val="00283E26"/>
    <w:rsid w:val="002846B1"/>
    <w:rsid w:val="0028726A"/>
    <w:rsid w:val="00291919"/>
    <w:rsid w:val="002926D4"/>
    <w:rsid w:val="00293A25"/>
    <w:rsid w:val="00293A76"/>
    <w:rsid w:val="002941F2"/>
    <w:rsid w:val="00294FFF"/>
    <w:rsid w:val="0029515A"/>
    <w:rsid w:val="002976D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AD5"/>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30F"/>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9B"/>
    <w:rsid w:val="003A7EED"/>
    <w:rsid w:val="003B0D6E"/>
    <w:rsid w:val="003B1FC0"/>
    <w:rsid w:val="003B2607"/>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113"/>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1F3D"/>
    <w:rsid w:val="00402068"/>
    <w:rsid w:val="00402453"/>
    <w:rsid w:val="00402941"/>
    <w:rsid w:val="00403109"/>
    <w:rsid w:val="004055C1"/>
    <w:rsid w:val="00405996"/>
    <w:rsid w:val="004068F5"/>
    <w:rsid w:val="004072C8"/>
    <w:rsid w:val="0040761D"/>
    <w:rsid w:val="004110AC"/>
    <w:rsid w:val="00411456"/>
    <w:rsid w:val="00411D9D"/>
    <w:rsid w:val="00413046"/>
    <w:rsid w:val="00417091"/>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615E"/>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0E30"/>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56CD"/>
    <w:rsid w:val="004F78EF"/>
    <w:rsid w:val="004F7D2F"/>
    <w:rsid w:val="00501516"/>
    <w:rsid w:val="0050161D"/>
    <w:rsid w:val="00502397"/>
    <w:rsid w:val="005024D2"/>
    <w:rsid w:val="00503BFB"/>
    <w:rsid w:val="00506733"/>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13C5"/>
    <w:rsid w:val="005518CE"/>
    <w:rsid w:val="005525A4"/>
    <w:rsid w:val="00552D6E"/>
    <w:rsid w:val="00553DFD"/>
    <w:rsid w:val="00555F85"/>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4C37"/>
    <w:rsid w:val="005B598A"/>
    <w:rsid w:val="005B6B3E"/>
    <w:rsid w:val="005B6FA4"/>
    <w:rsid w:val="005C16B9"/>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1A89"/>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50A"/>
    <w:rsid w:val="00630BF1"/>
    <w:rsid w:val="00630CC3"/>
    <w:rsid w:val="0063101C"/>
    <w:rsid w:val="00631744"/>
    <w:rsid w:val="0063181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3D76"/>
    <w:rsid w:val="0067579A"/>
    <w:rsid w:val="0067599A"/>
    <w:rsid w:val="00676193"/>
    <w:rsid w:val="00677658"/>
    <w:rsid w:val="00685962"/>
    <w:rsid w:val="00685A30"/>
    <w:rsid w:val="00685C48"/>
    <w:rsid w:val="006911C5"/>
    <w:rsid w:val="006912BB"/>
    <w:rsid w:val="00692C09"/>
    <w:rsid w:val="00692FA3"/>
    <w:rsid w:val="00693C4E"/>
    <w:rsid w:val="006953B6"/>
    <w:rsid w:val="006968E8"/>
    <w:rsid w:val="006977DD"/>
    <w:rsid w:val="006A0D8B"/>
    <w:rsid w:val="006A134C"/>
    <w:rsid w:val="006A14B3"/>
    <w:rsid w:val="006A1922"/>
    <w:rsid w:val="006A1F61"/>
    <w:rsid w:val="006A37CF"/>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5FBA"/>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2D6"/>
    <w:rsid w:val="00705706"/>
    <w:rsid w:val="0070731F"/>
    <w:rsid w:val="00707411"/>
    <w:rsid w:val="00707B86"/>
    <w:rsid w:val="00712311"/>
    <w:rsid w:val="00712DB8"/>
    <w:rsid w:val="007131F4"/>
    <w:rsid w:val="0071687B"/>
    <w:rsid w:val="0071689A"/>
    <w:rsid w:val="00716B20"/>
    <w:rsid w:val="00716F47"/>
    <w:rsid w:val="007204FD"/>
    <w:rsid w:val="007210AC"/>
    <w:rsid w:val="007219C8"/>
    <w:rsid w:val="00721CBC"/>
    <w:rsid w:val="00722665"/>
    <w:rsid w:val="00723C0B"/>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493"/>
    <w:rsid w:val="00753C9B"/>
    <w:rsid w:val="00753E6E"/>
    <w:rsid w:val="007542A6"/>
    <w:rsid w:val="00754697"/>
    <w:rsid w:val="007547BE"/>
    <w:rsid w:val="007554B5"/>
    <w:rsid w:val="00755AA2"/>
    <w:rsid w:val="00757100"/>
    <w:rsid w:val="00757281"/>
    <w:rsid w:val="007579D0"/>
    <w:rsid w:val="00757A3F"/>
    <w:rsid w:val="00757B80"/>
    <w:rsid w:val="00757D6C"/>
    <w:rsid w:val="007602A3"/>
    <w:rsid w:val="00760462"/>
    <w:rsid w:val="00760CCC"/>
    <w:rsid w:val="00760E9B"/>
    <w:rsid w:val="0076368E"/>
    <w:rsid w:val="0076384C"/>
    <w:rsid w:val="00764AAD"/>
    <w:rsid w:val="00767AD3"/>
    <w:rsid w:val="00767B04"/>
    <w:rsid w:val="00771A7D"/>
    <w:rsid w:val="00771C0F"/>
    <w:rsid w:val="00771DCB"/>
    <w:rsid w:val="00772C0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822"/>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5BD"/>
    <w:rsid w:val="007C4876"/>
    <w:rsid w:val="007C49D4"/>
    <w:rsid w:val="007C55BD"/>
    <w:rsid w:val="007C5F44"/>
    <w:rsid w:val="007C6F4D"/>
    <w:rsid w:val="007D0C96"/>
    <w:rsid w:val="007D1231"/>
    <w:rsid w:val="007D12B1"/>
    <w:rsid w:val="007D12F1"/>
    <w:rsid w:val="007D13EE"/>
    <w:rsid w:val="007D2900"/>
    <w:rsid w:val="007D2B56"/>
    <w:rsid w:val="007D3E45"/>
    <w:rsid w:val="007D716A"/>
    <w:rsid w:val="007D7707"/>
    <w:rsid w:val="007E0639"/>
    <w:rsid w:val="007E0D1A"/>
    <w:rsid w:val="007E0E5F"/>
    <w:rsid w:val="007E0EB8"/>
    <w:rsid w:val="007E15A7"/>
    <w:rsid w:val="007E238F"/>
    <w:rsid w:val="007E3AEE"/>
    <w:rsid w:val="007E46FE"/>
    <w:rsid w:val="007E533D"/>
    <w:rsid w:val="007E6804"/>
    <w:rsid w:val="007E78EF"/>
    <w:rsid w:val="007F1314"/>
    <w:rsid w:val="007F281F"/>
    <w:rsid w:val="007F503F"/>
    <w:rsid w:val="007F5A5F"/>
    <w:rsid w:val="007F6722"/>
    <w:rsid w:val="008013DA"/>
    <w:rsid w:val="0080437A"/>
    <w:rsid w:val="00805493"/>
    <w:rsid w:val="00807178"/>
    <w:rsid w:val="00807F1E"/>
    <w:rsid w:val="00807F3B"/>
    <w:rsid w:val="008105B4"/>
    <w:rsid w:val="00811133"/>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B38"/>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390"/>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02A4"/>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2D8"/>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D9E"/>
    <w:rsid w:val="009813C4"/>
    <w:rsid w:val="00981540"/>
    <w:rsid w:val="0098244A"/>
    <w:rsid w:val="00983AF5"/>
    <w:rsid w:val="00984456"/>
    <w:rsid w:val="00984BDB"/>
    <w:rsid w:val="00985291"/>
    <w:rsid w:val="009853F2"/>
    <w:rsid w:val="009868E8"/>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948"/>
    <w:rsid w:val="009E4A0F"/>
    <w:rsid w:val="009E7100"/>
    <w:rsid w:val="009F1FF7"/>
    <w:rsid w:val="009F4638"/>
    <w:rsid w:val="009F64A7"/>
    <w:rsid w:val="009F7683"/>
    <w:rsid w:val="009F7C54"/>
    <w:rsid w:val="00A00E74"/>
    <w:rsid w:val="00A0285A"/>
    <w:rsid w:val="00A03E25"/>
    <w:rsid w:val="00A03E8D"/>
    <w:rsid w:val="00A04DB0"/>
    <w:rsid w:val="00A06A8B"/>
    <w:rsid w:val="00A06ABB"/>
    <w:rsid w:val="00A06B55"/>
    <w:rsid w:val="00A0752B"/>
    <w:rsid w:val="00A10811"/>
    <w:rsid w:val="00A10D1E"/>
    <w:rsid w:val="00A10D1F"/>
    <w:rsid w:val="00A10D55"/>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010A"/>
    <w:rsid w:val="00A805EA"/>
    <w:rsid w:val="00A81620"/>
    <w:rsid w:val="00A81919"/>
    <w:rsid w:val="00A81DD5"/>
    <w:rsid w:val="00A8328A"/>
    <w:rsid w:val="00A9099C"/>
    <w:rsid w:val="00A921FF"/>
    <w:rsid w:val="00A9256A"/>
    <w:rsid w:val="00A93710"/>
    <w:rsid w:val="00A95C09"/>
    <w:rsid w:val="00A96293"/>
    <w:rsid w:val="00A96817"/>
    <w:rsid w:val="00AA0AD8"/>
    <w:rsid w:val="00AA0F00"/>
    <w:rsid w:val="00AA13E4"/>
    <w:rsid w:val="00AA2E86"/>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0A0"/>
    <w:rsid w:val="00AC73E1"/>
    <w:rsid w:val="00AC743C"/>
    <w:rsid w:val="00AC7A2E"/>
    <w:rsid w:val="00AD0BEB"/>
    <w:rsid w:val="00AD0E31"/>
    <w:rsid w:val="00AD1BFE"/>
    <w:rsid w:val="00AD20A6"/>
    <w:rsid w:val="00AD2BD3"/>
    <w:rsid w:val="00AD40C5"/>
    <w:rsid w:val="00AD4B6D"/>
    <w:rsid w:val="00AD522C"/>
    <w:rsid w:val="00AD78F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8B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5C17"/>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7A"/>
    <w:rsid w:val="00B81AD3"/>
    <w:rsid w:val="00B81F27"/>
    <w:rsid w:val="00B853BF"/>
    <w:rsid w:val="00B8636F"/>
    <w:rsid w:val="00B86BCB"/>
    <w:rsid w:val="00B902EB"/>
    <w:rsid w:val="00B9100A"/>
    <w:rsid w:val="00B925B0"/>
    <w:rsid w:val="00B95090"/>
    <w:rsid w:val="00B96B73"/>
    <w:rsid w:val="00B97203"/>
    <w:rsid w:val="00B975FA"/>
    <w:rsid w:val="00B9796D"/>
    <w:rsid w:val="00B97F4D"/>
    <w:rsid w:val="00BA08D9"/>
    <w:rsid w:val="00BA248D"/>
    <w:rsid w:val="00BA26B2"/>
    <w:rsid w:val="00BA26DF"/>
    <w:rsid w:val="00BA2949"/>
    <w:rsid w:val="00BA3554"/>
    <w:rsid w:val="00BA632C"/>
    <w:rsid w:val="00BB1C9B"/>
    <w:rsid w:val="00BB3556"/>
    <w:rsid w:val="00BB3575"/>
    <w:rsid w:val="00BB46AA"/>
    <w:rsid w:val="00BB4ADD"/>
    <w:rsid w:val="00BB500A"/>
    <w:rsid w:val="00BB52F9"/>
    <w:rsid w:val="00BB5B81"/>
    <w:rsid w:val="00BB682B"/>
    <w:rsid w:val="00BB6AF3"/>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A88"/>
    <w:rsid w:val="00BD0D0A"/>
    <w:rsid w:val="00BD10EC"/>
    <w:rsid w:val="00BD21F6"/>
    <w:rsid w:val="00BD2920"/>
    <w:rsid w:val="00BD37A0"/>
    <w:rsid w:val="00BD3B55"/>
    <w:rsid w:val="00BD4817"/>
    <w:rsid w:val="00BD6BF7"/>
    <w:rsid w:val="00BD72E6"/>
    <w:rsid w:val="00BE01AE"/>
    <w:rsid w:val="00BE027E"/>
    <w:rsid w:val="00BE2B12"/>
    <w:rsid w:val="00BE439E"/>
    <w:rsid w:val="00BE45B6"/>
    <w:rsid w:val="00BE54A9"/>
    <w:rsid w:val="00BE6363"/>
    <w:rsid w:val="00BE7DA4"/>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0CF7"/>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45C"/>
    <w:rsid w:val="00C47611"/>
    <w:rsid w:val="00C4795F"/>
    <w:rsid w:val="00C50D71"/>
    <w:rsid w:val="00C51512"/>
    <w:rsid w:val="00C5211D"/>
    <w:rsid w:val="00C53926"/>
    <w:rsid w:val="00C53D1C"/>
    <w:rsid w:val="00C54CEE"/>
    <w:rsid w:val="00C57D7E"/>
    <w:rsid w:val="00C60A8D"/>
    <w:rsid w:val="00C611EE"/>
    <w:rsid w:val="00C61944"/>
    <w:rsid w:val="00C6256F"/>
    <w:rsid w:val="00C62ABC"/>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652A"/>
    <w:rsid w:val="00C978AF"/>
    <w:rsid w:val="00CA0015"/>
    <w:rsid w:val="00CA158B"/>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22B"/>
    <w:rsid w:val="00CC73F0"/>
    <w:rsid w:val="00CD043A"/>
    <w:rsid w:val="00CD0F89"/>
    <w:rsid w:val="00CD3548"/>
    <w:rsid w:val="00CD4190"/>
    <w:rsid w:val="00CD435C"/>
    <w:rsid w:val="00CD4898"/>
    <w:rsid w:val="00CD6323"/>
    <w:rsid w:val="00CE0D02"/>
    <w:rsid w:val="00CE2264"/>
    <w:rsid w:val="00CE3651"/>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2EF8"/>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5796"/>
    <w:rsid w:val="00D96240"/>
    <w:rsid w:val="00D970D2"/>
    <w:rsid w:val="00D976EB"/>
    <w:rsid w:val="00DA0948"/>
    <w:rsid w:val="00DA0A4E"/>
    <w:rsid w:val="00DA0F94"/>
    <w:rsid w:val="00DA1AF1"/>
    <w:rsid w:val="00DA2289"/>
    <w:rsid w:val="00DA2F6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62F7"/>
    <w:rsid w:val="00DE7F8F"/>
    <w:rsid w:val="00DF11C4"/>
    <w:rsid w:val="00DF19A1"/>
    <w:rsid w:val="00DF448D"/>
    <w:rsid w:val="00DF5182"/>
    <w:rsid w:val="00DF52CD"/>
    <w:rsid w:val="00E01503"/>
    <w:rsid w:val="00E020C1"/>
    <w:rsid w:val="00E02F60"/>
    <w:rsid w:val="00E04589"/>
    <w:rsid w:val="00E045AE"/>
    <w:rsid w:val="00E046C2"/>
    <w:rsid w:val="00E04FA9"/>
    <w:rsid w:val="00E05F32"/>
    <w:rsid w:val="00E070E6"/>
    <w:rsid w:val="00E104E9"/>
    <w:rsid w:val="00E10BB7"/>
    <w:rsid w:val="00E10E91"/>
    <w:rsid w:val="00E12A4F"/>
    <w:rsid w:val="00E14545"/>
    <w:rsid w:val="00E161F1"/>
    <w:rsid w:val="00E20011"/>
    <w:rsid w:val="00E20B3E"/>
    <w:rsid w:val="00E20E95"/>
    <w:rsid w:val="00E220DD"/>
    <w:rsid w:val="00E2217F"/>
    <w:rsid w:val="00E222A7"/>
    <w:rsid w:val="00E22E51"/>
    <w:rsid w:val="00E23A9A"/>
    <w:rsid w:val="00E23F7F"/>
    <w:rsid w:val="00E2406F"/>
    <w:rsid w:val="00E242FF"/>
    <w:rsid w:val="00E24EBF"/>
    <w:rsid w:val="00E25D59"/>
    <w:rsid w:val="00E2620A"/>
    <w:rsid w:val="00E26A48"/>
    <w:rsid w:val="00E3608B"/>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243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87512"/>
    <w:rsid w:val="00E90E72"/>
    <w:rsid w:val="00E90FD0"/>
    <w:rsid w:val="00E92204"/>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BD2"/>
    <w:rsid w:val="00EC2CDE"/>
    <w:rsid w:val="00EC619B"/>
    <w:rsid w:val="00EC7188"/>
    <w:rsid w:val="00EC759E"/>
    <w:rsid w:val="00EC75AE"/>
    <w:rsid w:val="00EC7897"/>
    <w:rsid w:val="00ED0338"/>
    <w:rsid w:val="00ED0BF3"/>
    <w:rsid w:val="00ED0DE3"/>
    <w:rsid w:val="00ED1142"/>
    <w:rsid w:val="00ED2462"/>
    <w:rsid w:val="00ED3713"/>
    <w:rsid w:val="00ED4C1D"/>
    <w:rsid w:val="00ED6836"/>
    <w:rsid w:val="00EE09A4"/>
    <w:rsid w:val="00EE0EB3"/>
    <w:rsid w:val="00EE0EF1"/>
    <w:rsid w:val="00EE1D8D"/>
    <w:rsid w:val="00EE2663"/>
    <w:rsid w:val="00EE55F5"/>
    <w:rsid w:val="00EE5855"/>
    <w:rsid w:val="00EE7019"/>
    <w:rsid w:val="00EE73A8"/>
    <w:rsid w:val="00EE7413"/>
    <w:rsid w:val="00EE7A99"/>
    <w:rsid w:val="00EF067F"/>
    <w:rsid w:val="00EF24C7"/>
    <w:rsid w:val="00EF273B"/>
    <w:rsid w:val="00EF2954"/>
    <w:rsid w:val="00EF2B43"/>
    <w:rsid w:val="00EF352E"/>
    <w:rsid w:val="00EF4DCB"/>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92A"/>
    <w:rsid w:val="00F21C25"/>
    <w:rsid w:val="00F21DBD"/>
    <w:rsid w:val="00F21DC1"/>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56D"/>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084E"/>
    <w:rsid w:val="00F91333"/>
    <w:rsid w:val="00F914CF"/>
    <w:rsid w:val="00F930CD"/>
    <w:rsid w:val="00F932ED"/>
    <w:rsid w:val="00F9448B"/>
    <w:rsid w:val="00F94611"/>
    <w:rsid w:val="00F95B4D"/>
    <w:rsid w:val="00F9777C"/>
    <w:rsid w:val="00F97D3E"/>
    <w:rsid w:val="00FA0498"/>
    <w:rsid w:val="00FA0941"/>
    <w:rsid w:val="00FA0E41"/>
    <w:rsid w:val="00FA121C"/>
    <w:rsid w:val="00FA2BFA"/>
    <w:rsid w:val="00FA2FB6"/>
    <w:rsid w:val="00FA37C3"/>
    <w:rsid w:val="00FA409E"/>
    <w:rsid w:val="00FA4725"/>
    <w:rsid w:val="00FA4DED"/>
    <w:rsid w:val="00FA4F9D"/>
    <w:rsid w:val="00FA6F47"/>
    <w:rsid w:val="00FB068C"/>
    <w:rsid w:val="00FB12F4"/>
    <w:rsid w:val="00FB1530"/>
    <w:rsid w:val="00FB3AFB"/>
    <w:rsid w:val="00FB3CC9"/>
    <w:rsid w:val="00FB4ACF"/>
    <w:rsid w:val="00FB6876"/>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0C6"/>
    <w:rsid w:val="00FF61E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0B02"/>
  <w15:docId w15:val="{F9E46AAF-5EB2-4EDD-9258-F9726D5E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table" w:customStyle="1" w:styleId="TableGrid1">
    <w:name w:val="Table Grid1"/>
    <w:basedOn w:val="TableNormal"/>
    <w:next w:val="TableGrid"/>
    <w:uiPriority w:val="39"/>
    <w:rsid w:val="006A37CF"/>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5">
    <w:name w:val="a5"/>
    <w:basedOn w:val="TableNormal"/>
    <w:rsid w:val="00977D9E"/>
    <w:pPr>
      <w:spacing w:after="200" w:line="276" w:lineRule="auto"/>
    </w:pPr>
    <w:rPr>
      <w:rFonts w:ascii="Calibri" w:eastAsia="Calibri" w:hAnsi="Calibri" w:cs="Calibri"/>
      <w:sz w:val="22"/>
      <w:szCs w:val="22"/>
      <w:lang w:val="hy" w:eastAsia="en-US" w:bidi="ar-SA"/>
    </w:rPr>
    <w:tblPr>
      <w:tblStyleRowBandSize w:val="1"/>
      <w:tblStyleColBandSize w:val="1"/>
      <w:tblInd w:w="0" w:type="nil"/>
      <w:tblCellMar>
        <w:left w:w="115" w:type="dxa"/>
        <w:right w:w="115" w:type="dxa"/>
      </w:tblCellMar>
    </w:tblPr>
  </w:style>
  <w:style w:type="table" w:customStyle="1" w:styleId="1">
    <w:name w:val="Сетка таблицы светлая1"/>
    <w:basedOn w:val="TableNormal"/>
    <w:uiPriority w:val="40"/>
    <w:rsid w:val="00977D9E"/>
    <w:rPr>
      <w:rFonts w:ascii="Calibri" w:eastAsia="Calibri" w:hAnsi="Calibri"/>
      <w:lang w:val="en-US" w:eastAsia="en-US"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BA674-8D11-4D5B-BB87-A33B1F1EF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42</Pages>
  <Words>7392</Words>
  <Characters>42139</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206</cp:revision>
  <cp:lastPrinted>2025-07-30T11:03:00Z</cp:lastPrinted>
  <dcterms:created xsi:type="dcterms:W3CDTF">2017-06-08T07:41:00Z</dcterms:created>
  <dcterms:modified xsi:type="dcterms:W3CDTF">2026-06-30T11:21:00Z</dcterms:modified>
</cp:coreProperties>
</file>